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B9" w:rsidRPr="008C3C0E" w:rsidRDefault="00BA54B9" w:rsidP="00BA54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C3C0E">
        <w:rPr>
          <w:rFonts w:ascii="Times New Roman" w:hAnsi="Times New Roman"/>
          <w:b/>
          <w:sz w:val="28"/>
          <w:szCs w:val="28"/>
          <w:lang w:eastAsia="uk-UA"/>
        </w:rPr>
        <w:t xml:space="preserve">Основні симптоми, причини та стадії виникнення </w:t>
      </w:r>
      <w:proofErr w:type="spellStart"/>
      <w:r w:rsidRPr="008C3C0E">
        <w:rPr>
          <w:rFonts w:ascii="Times New Roman" w:hAnsi="Times New Roman"/>
          <w:b/>
          <w:sz w:val="28"/>
          <w:szCs w:val="28"/>
          <w:lang w:eastAsia="uk-UA"/>
        </w:rPr>
        <w:t>Інтернет-адикції</w:t>
      </w:r>
      <w:proofErr w:type="spellEnd"/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Здійснений аналіз психолого-педагогічної літератури засвідчив, що в</w:t>
      </w:r>
      <w:r w:rsidRPr="00037293">
        <w:rPr>
          <w:rFonts w:ascii="Times New Roman" w:hAnsi="Times New Roman"/>
          <w:color w:val="000000"/>
          <w:sz w:val="28"/>
          <w:szCs w:val="28"/>
        </w:rPr>
        <w:t xml:space="preserve">перше феномен </w:t>
      </w:r>
      <w:proofErr w:type="spellStart"/>
      <w:r w:rsidRPr="00037293">
        <w:rPr>
          <w:rFonts w:ascii="Times New Roman" w:hAnsi="Times New Roman"/>
          <w:color w:val="000000"/>
          <w:sz w:val="28"/>
          <w:szCs w:val="28"/>
        </w:rPr>
        <w:t>Інтернет-залежності</w:t>
      </w:r>
      <w:proofErr w:type="spellEnd"/>
      <w:r w:rsidRPr="00037293">
        <w:rPr>
          <w:rFonts w:ascii="Times New Roman" w:hAnsi="Times New Roman"/>
          <w:color w:val="000000"/>
          <w:sz w:val="28"/>
          <w:szCs w:val="28"/>
        </w:rPr>
        <w:t xml:space="preserve"> був описаний у 1995 році лікарем </w:t>
      </w:r>
      <w:r>
        <w:rPr>
          <w:rFonts w:ascii="Times New Roman" w:hAnsi="Times New Roman"/>
          <w:bCs/>
          <w:color w:val="000000"/>
          <w:sz w:val="28"/>
          <w:szCs w:val="28"/>
        </w:rPr>
        <w:t>І. </w:t>
      </w:r>
      <w:proofErr w:type="spellStart"/>
      <w:r w:rsidRPr="00037293">
        <w:rPr>
          <w:rFonts w:ascii="Times New Roman" w:hAnsi="Times New Roman"/>
          <w:bCs/>
          <w:color w:val="000000"/>
          <w:sz w:val="28"/>
          <w:szCs w:val="28"/>
        </w:rPr>
        <w:t>Голдбергом</w:t>
      </w:r>
      <w:proofErr w:type="spellEnd"/>
      <w:r w:rsidRPr="00037293">
        <w:rPr>
          <w:rFonts w:ascii="Times New Roman" w:hAnsi="Times New Roman"/>
          <w:color w:val="000000"/>
          <w:sz w:val="28"/>
          <w:szCs w:val="28"/>
        </w:rPr>
        <w:t>, який виокремив наступні основні симптоми цього розладу:</w:t>
      </w: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37293">
        <w:rPr>
          <w:rFonts w:ascii="Times New Roman" w:hAnsi="Times New Roman"/>
          <w:color w:val="000000"/>
          <w:sz w:val="28"/>
          <w:szCs w:val="28"/>
        </w:rPr>
        <w:t xml:space="preserve"> хворобливий негативний стресовий стан або </w:t>
      </w:r>
      <w:proofErr w:type="spellStart"/>
      <w:r w:rsidRPr="00037293">
        <w:rPr>
          <w:rFonts w:ascii="Times New Roman" w:hAnsi="Times New Roman"/>
          <w:color w:val="000000"/>
          <w:sz w:val="28"/>
          <w:szCs w:val="28"/>
        </w:rPr>
        <w:t>дистрес</w:t>
      </w:r>
      <w:proofErr w:type="spellEnd"/>
      <w:r w:rsidRPr="0003729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A54B9" w:rsidRDefault="00BA54B9" w:rsidP="00BA54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293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вда</w:t>
      </w:r>
      <w:r w:rsidRPr="00037293">
        <w:rPr>
          <w:rFonts w:ascii="Times New Roman" w:hAnsi="Times New Roman"/>
          <w:color w:val="000000"/>
          <w:sz w:val="28"/>
          <w:szCs w:val="28"/>
        </w:rPr>
        <w:t>ється шкода фізичному, психологічному, міжособистісному, економічному чи соціальному статусу</w:t>
      </w:r>
      <w:r w:rsidRPr="00037293">
        <w:rPr>
          <w:rFonts w:ascii="Times New Roman" w:hAnsi="Times New Roman"/>
          <w:color w:val="000000"/>
          <w:sz w:val="28"/>
          <w:szCs w:val="28"/>
        </w:rPr>
        <w:sym w:font="Symbol" w:char="F05B"/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037293">
        <w:rPr>
          <w:rFonts w:ascii="Times New Roman" w:hAnsi="Times New Roman"/>
          <w:color w:val="000000"/>
          <w:sz w:val="28"/>
          <w:szCs w:val="28"/>
        </w:rPr>
        <w:t>, с. 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37293">
        <w:rPr>
          <w:rFonts w:ascii="Times New Roman" w:hAnsi="Times New Roman"/>
          <w:color w:val="000000"/>
          <w:sz w:val="28"/>
          <w:szCs w:val="28"/>
        </w:rPr>
        <w:sym w:font="Symbol" w:char="F05D"/>
      </w:r>
      <w:r w:rsidRPr="00037293">
        <w:rPr>
          <w:rFonts w:ascii="Times New Roman" w:hAnsi="Times New Roman"/>
          <w:color w:val="000000"/>
          <w:sz w:val="28"/>
          <w:szCs w:val="28"/>
        </w:rPr>
        <w:t>.</w:t>
      </w:r>
    </w:p>
    <w:p w:rsidR="00BA54B9" w:rsidRPr="00A82A1B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Слід наголосити, що </w:t>
      </w:r>
      <w:proofErr w:type="spellStart"/>
      <w:r w:rsidRPr="00A82A1B">
        <w:rPr>
          <w:rFonts w:ascii="Times New Roman" w:hAnsi="Times New Roman"/>
          <w:sz w:val="28"/>
          <w:szCs w:val="28"/>
          <w:lang w:eastAsia="uk-UA"/>
        </w:rPr>
        <w:t>Інтернет-</w:t>
      </w:r>
      <w:r>
        <w:rPr>
          <w:rFonts w:ascii="Times New Roman" w:hAnsi="Times New Roman"/>
          <w:sz w:val="28"/>
          <w:szCs w:val="28"/>
          <w:lang w:eastAsia="uk-UA"/>
        </w:rPr>
        <w:t>залежність</w:t>
      </w:r>
      <w:proofErr w:type="spellEnd"/>
      <w:r w:rsidRPr="00A82A1B">
        <w:rPr>
          <w:rFonts w:ascii="Times New Roman" w:hAnsi="Times New Roman"/>
          <w:sz w:val="28"/>
          <w:szCs w:val="28"/>
          <w:lang w:eastAsia="uk-UA"/>
        </w:rPr>
        <w:t xml:space="preserve"> не пов’язана з об’єктивними параметрами використання Інтернету </w:t>
      </w:r>
      <w:r>
        <w:rPr>
          <w:rFonts w:ascii="Times New Roman" w:hAnsi="Times New Roman"/>
          <w:sz w:val="28"/>
          <w:szCs w:val="28"/>
          <w:lang w:eastAsia="uk-UA"/>
        </w:rPr>
        <w:t>(</w:t>
      </w:r>
      <w:r w:rsidRPr="00A82A1B">
        <w:rPr>
          <w:rFonts w:ascii="Times New Roman" w:hAnsi="Times New Roman"/>
          <w:sz w:val="28"/>
          <w:szCs w:val="28"/>
          <w:lang w:eastAsia="uk-UA"/>
        </w:rPr>
        <w:t>стажем користування Інтернетом, його доступністю, сферою застосування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)</w:t>
      </w:r>
      <w:r w:rsidRPr="00A82A1B">
        <w:rPr>
          <w:rFonts w:ascii="Times New Roman" w:hAnsi="Times New Roman"/>
          <w:sz w:val="28"/>
          <w:szCs w:val="28"/>
          <w:lang w:eastAsia="uk-UA"/>
        </w:rPr>
        <w:t>, а має особистісну природу, тобто набуває надзвичайної значущості для певної категорії людей завдяки певним особистісним властивостям (Дж. </w:t>
      </w:r>
      <w:proofErr w:type="spellStart"/>
      <w:r w:rsidRPr="00A82A1B">
        <w:rPr>
          <w:rFonts w:ascii="Times New Roman" w:hAnsi="Times New Roman"/>
          <w:sz w:val="28"/>
          <w:szCs w:val="28"/>
          <w:lang w:eastAsia="uk-UA"/>
        </w:rPr>
        <w:t>Сулер</w:t>
      </w:r>
      <w:proofErr w:type="spellEnd"/>
      <w:r w:rsidRPr="00A82A1B">
        <w:rPr>
          <w:rFonts w:ascii="Times New Roman" w:hAnsi="Times New Roman"/>
          <w:sz w:val="28"/>
          <w:szCs w:val="28"/>
          <w:lang w:eastAsia="uk-UA"/>
        </w:rPr>
        <w:t>, К. </w:t>
      </w:r>
      <w:proofErr w:type="spellStart"/>
      <w:r w:rsidRPr="00A82A1B">
        <w:rPr>
          <w:rFonts w:ascii="Times New Roman" w:hAnsi="Times New Roman"/>
          <w:sz w:val="28"/>
          <w:szCs w:val="28"/>
          <w:lang w:eastAsia="uk-UA"/>
        </w:rPr>
        <w:t>Янгта</w:t>
      </w:r>
      <w:proofErr w:type="spellEnd"/>
      <w:r w:rsidRPr="00A82A1B">
        <w:rPr>
          <w:rFonts w:ascii="Times New Roman" w:hAnsi="Times New Roman"/>
          <w:sz w:val="28"/>
          <w:szCs w:val="28"/>
          <w:lang w:eastAsia="uk-UA"/>
        </w:rPr>
        <w:t xml:space="preserve"> ін.). До таких характеристик відносять підвищену чутливість до обмежень, що породжує бажання позбавитися вимог соціального оточення та потребу в емоційній підтримці й сприйняття Інтернету як середовища, що вірогідніше за реальне середовище може надати цю підтримку [3, с.228]. </w:t>
      </w:r>
      <w:r w:rsidRPr="00A82A1B">
        <w:rPr>
          <w:rFonts w:ascii="Times New Roman" w:hAnsi="Times New Roman"/>
          <w:sz w:val="28"/>
          <w:szCs w:val="28"/>
        </w:rPr>
        <w:t xml:space="preserve">До особистісних характеристик </w:t>
      </w:r>
      <w:proofErr w:type="spellStart"/>
      <w:r w:rsidRPr="00A82A1B">
        <w:rPr>
          <w:rFonts w:ascii="Times New Roman" w:hAnsi="Times New Roman"/>
          <w:sz w:val="28"/>
          <w:szCs w:val="28"/>
        </w:rPr>
        <w:t>Інтернет-</w:t>
      </w:r>
      <w:r>
        <w:rPr>
          <w:rFonts w:ascii="Times New Roman" w:hAnsi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2A1B">
        <w:rPr>
          <w:rFonts w:ascii="Times New Roman" w:hAnsi="Times New Roman"/>
          <w:sz w:val="28"/>
          <w:szCs w:val="28"/>
        </w:rPr>
        <w:t xml:space="preserve">також належать вищі від норми показники тривожності, ригідності й агресивності, слабкі адаптаційні можливості, неадекватний рівень домагань та відсутність критичного ставлення до своїх можливостей, наявність проблем у міжособистісному спілкуванні, викривлення </w:t>
      </w:r>
      <w:proofErr w:type="spellStart"/>
      <w:r w:rsidRPr="00A82A1B">
        <w:rPr>
          <w:rFonts w:ascii="Times New Roman" w:hAnsi="Times New Roman"/>
          <w:sz w:val="28"/>
          <w:szCs w:val="28"/>
        </w:rPr>
        <w:t>мотиваційно-потребнісної</w:t>
      </w:r>
      <w:proofErr w:type="spellEnd"/>
      <w:r w:rsidRPr="00A82A1B">
        <w:rPr>
          <w:rFonts w:ascii="Times New Roman" w:hAnsi="Times New Roman"/>
          <w:sz w:val="28"/>
          <w:szCs w:val="28"/>
        </w:rPr>
        <w:t xml:space="preserve"> сфери. </w:t>
      </w:r>
      <w:r w:rsidRPr="00A82A1B">
        <w:rPr>
          <w:rStyle w:val="hps"/>
          <w:rFonts w:ascii="Times New Roman" w:hAnsi="Times New Roman"/>
          <w:sz w:val="28"/>
          <w:szCs w:val="28"/>
        </w:rPr>
        <w:t>М. </w:t>
      </w:r>
      <w:proofErr w:type="spellStart"/>
      <w:r w:rsidRPr="00A82A1B">
        <w:rPr>
          <w:rStyle w:val="hps"/>
          <w:rFonts w:ascii="Times New Roman" w:hAnsi="Times New Roman"/>
          <w:sz w:val="28"/>
          <w:szCs w:val="28"/>
        </w:rPr>
        <w:t>Дрега</w:t>
      </w:r>
      <w:proofErr w:type="spellEnd"/>
      <w:r w:rsidRPr="00A82A1B">
        <w:rPr>
          <w:rStyle w:val="hps"/>
          <w:rFonts w:ascii="Times New Roman" w:hAnsi="Times New Roman"/>
          <w:sz w:val="28"/>
          <w:szCs w:val="28"/>
        </w:rPr>
        <w:t xml:space="preserve"> доповнює вказаний перелік ще такими ознаками як:високі показники особистісної депресії</w:t>
      </w:r>
      <w:r w:rsidRPr="00A82A1B">
        <w:rPr>
          <w:rFonts w:ascii="Times New Roman" w:hAnsi="Times New Roman"/>
          <w:sz w:val="28"/>
          <w:szCs w:val="28"/>
        </w:rPr>
        <w:t xml:space="preserve">, </w:t>
      </w:r>
      <w:r w:rsidRPr="00A82A1B">
        <w:rPr>
          <w:rStyle w:val="hps"/>
          <w:rFonts w:ascii="Times New Roman" w:hAnsi="Times New Roman"/>
          <w:sz w:val="28"/>
          <w:szCs w:val="28"/>
        </w:rPr>
        <w:t>агресивності; низькі показники сили волі</w:t>
      </w:r>
      <w:r w:rsidRPr="00A82A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A1B">
        <w:rPr>
          <w:rStyle w:val="hps"/>
          <w:rFonts w:ascii="Times New Roman" w:hAnsi="Times New Roman"/>
          <w:sz w:val="28"/>
          <w:szCs w:val="28"/>
        </w:rPr>
        <w:t>стресостійкості</w:t>
      </w:r>
      <w:proofErr w:type="spellEnd"/>
      <w:r w:rsidRPr="00A82A1B">
        <w:rPr>
          <w:rFonts w:ascii="Times New Roman" w:hAnsi="Times New Roman"/>
          <w:sz w:val="28"/>
          <w:szCs w:val="28"/>
        </w:rPr>
        <w:t xml:space="preserve">, </w:t>
      </w:r>
      <w:r w:rsidRPr="00A82A1B">
        <w:rPr>
          <w:rStyle w:val="hps"/>
          <w:rFonts w:ascii="Times New Roman" w:hAnsi="Times New Roman"/>
          <w:sz w:val="28"/>
          <w:szCs w:val="28"/>
        </w:rPr>
        <w:t>самооцінки і впевненості в собі (</w:t>
      </w:r>
      <w:r w:rsidRPr="00A82A1B">
        <w:rPr>
          <w:rStyle w:val="hps"/>
          <w:rFonts w:ascii="Times New Roman" w:hAnsi="Times New Roman"/>
          <w:i/>
          <w:sz w:val="28"/>
          <w:szCs w:val="28"/>
        </w:rPr>
        <w:t>емоційно-вольова сфера</w:t>
      </w:r>
      <w:r w:rsidRPr="00A82A1B">
        <w:rPr>
          <w:rStyle w:val="hps"/>
          <w:rFonts w:ascii="Times New Roman" w:hAnsi="Times New Roman"/>
          <w:sz w:val="28"/>
          <w:szCs w:val="28"/>
        </w:rPr>
        <w:t>)</w:t>
      </w:r>
      <w:r w:rsidRPr="00A82A1B">
        <w:rPr>
          <w:rFonts w:ascii="Times New Roman" w:hAnsi="Times New Roman"/>
          <w:sz w:val="28"/>
          <w:szCs w:val="28"/>
        </w:rPr>
        <w:t xml:space="preserve">; </w:t>
      </w:r>
      <w:r w:rsidRPr="00A82A1B">
        <w:rPr>
          <w:rStyle w:val="hps"/>
          <w:rFonts w:ascii="Times New Roman" w:hAnsi="Times New Roman"/>
          <w:sz w:val="28"/>
          <w:szCs w:val="28"/>
        </w:rPr>
        <w:t>підвищений рівень самотності і конфліктності (</w:t>
      </w:r>
      <w:r w:rsidRPr="00A82A1B">
        <w:rPr>
          <w:rStyle w:val="hps"/>
          <w:rFonts w:ascii="Times New Roman" w:hAnsi="Times New Roman"/>
          <w:i/>
          <w:sz w:val="28"/>
          <w:szCs w:val="28"/>
        </w:rPr>
        <w:t>комунікативна сфера</w:t>
      </w:r>
      <w:r w:rsidRPr="00A82A1B">
        <w:rPr>
          <w:rStyle w:val="hps"/>
          <w:rFonts w:ascii="Times New Roman" w:hAnsi="Times New Roman"/>
          <w:sz w:val="28"/>
          <w:szCs w:val="28"/>
        </w:rPr>
        <w:t>); спрямованість  на уникнення невдач (</w:t>
      </w:r>
      <w:r w:rsidRPr="00A82A1B">
        <w:rPr>
          <w:rStyle w:val="hps"/>
          <w:rFonts w:ascii="Times New Roman" w:hAnsi="Times New Roman"/>
          <w:i/>
          <w:sz w:val="28"/>
          <w:szCs w:val="28"/>
        </w:rPr>
        <w:t>мотиваційна сфера</w:t>
      </w:r>
      <w:r w:rsidRPr="00A82A1B">
        <w:rPr>
          <w:rStyle w:val="hps"/>
          <w:rFonts w:ascii="Times New Roman" w:hAnsi="Times New Roman"/>
          <w:sz w:val="28"/>
          <w:szCs w:val="28"/>
        </w:rPr>
        <w:t xml:space="preserve">) </w:t>
      </w:r>
      <w:r>
        <w:rPr>
          <w:rStyle w:val="hps"/>
          <w:rFonts w:ascii="Times New Roman" w:hAnsi="Times New Roman"/>
          <w:sz w:val="28"/>
          <w:szCs w:val="28"/>
        </w:rPr>
        <w:sym w:font="Symbol" w:char="F05B"/>
      </w:r>
      <w:r w:rsidRPr="00A82A1B">
        <w:rPr>
          <w:rStyle w:val="hps"/>
          <w:rFonts w:ascii="Times New Roman" w:hAnsi="Times New Roman"/>
          <w:sz w:val="28"/>
          <w:szCs w:val="28"/>
        </w:rPr>
        <w:t>7</w:t>
      </w:r>
      <w:r>
        <w:rPr>
          <w:rStyle w:val="hps"/>
          <w:rFonts w:ascii="Times New Roman" w:hAnsi="Times New Roman"/>
          <w:sz w:val="28"/>
          <w:szCs w:val="28"/>
        </w:rPr>
        <w:sym w:font="Symbol" w:char="F05D"/>
      </w:r>
      <w:r w:rsidRPr="00A82A1B">
        <w:rPr>
          <w:rStyle w:val="hps"/>
          <w:rFonts w:ascii="Times New Roman" w:hAnsi="Times New Roman"/>
          <w:sz w:val="28"/>
          <w:szCs w:val="28"/>
        </w:rPr>
        <w:t>.</w:t>
      </w:r>
    </w:p>
    <w:p w:rsidR="00BA54B9" w:rsidRPr="00037293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Таким чином, на основі аналізу психолого-педагогічних досліджень констатуємо, що </w:t>
      </w:r>
      <w:r w:rsidRPr="00037293">
        <w:rPr>
          <w:rFonts w:ascii="Times New Roman" w:hAnsi="Times New Roman"/>
          <w:sz w:val="28"/>
          <w:szCs w:val="28"/>
          <w:lang w:eastAsia="uk-UA"/>
        </w:rPr>
        <w:t>нехімічна залежність</w:t>
      </w:r>
      <w:r>
        <w:rPr>
          <w:rFonts w:ascii="Times New Roman" w:hAnsi="Times New Roman"/>
          <w:sz w:val="28"/>
          <w:szCs w:val="28"/>
          <w:lang w:eastAsia="uk-UA"/>
        </w:rPr>
        <w:t xml:space="preserve"> (у контексті нашого дослідження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Інтернет-залежність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) </w:t>
      </w:r>
      <w:r w:rsidRPr="00037293">
        <w:rPr>
          <w:rFonts w:ascii="Times New Roman" w:hAnsi="Times New Roman"/>
          <w:sz w:val="28"/>
          <w:szCs w:val="28"/>
          <w:lang w:eastAsia="uk-UA"/>
        </w:rPr>
        <w:t>впл</w:t>
      </w:r>
      <w:r>
        <w:rPr>
          <w:rFonts w:ascii="Times New Roman" w:hAnsi="Times New Roman"/>
          <w:sz w:val="28"/>
          <w:szCs w:val="28"/>
          <w:lang w:eastAsia="uk-UA"/>
        </w:rPr>
        <w:t xml:space="preserve">иває на особистість та викликає </w:t>
      </w:r>
      <w:r w:rsidRPr="00037293">
        <w:rPr>
          <w:rFonts w:ascii="Times New Roman" w:hAnsi="Times New Roman"/>
          <w:sz w:val="28"/>
          <w:szCs w:val="28"/>
          <w:lang w:eastAsia="uk-UA"/>
        </w:rPr>
        <w:t xml:space="preserve">емоційну й нервову </w:t>
      </w:r>
      <w:r w:rsidRPr="00037293">
        <w:rPr>
          <w:rFonts w:ascii="Times New Roman" w:hAnsi="Times New Roman"/>
          <w:sz w:val="28"/>
          <w:szCs w:val="28"/>
          <w:lang w:eastAsia="uk-UA"/>
        </w:rPr>
        <w:lastRenderedPageBreak/>
        <w:t>перенапругу;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астеноневротичні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r w:rsidRPr="00037293">
        <w:rPr>
          <w:rFonts w:ascii="Times New Roman" w:hAnsi="Times New Roman"/>
          <w:sz w:val="28"/>
          <w:szCs w:val="28"/>
          <w:lang w:eastAsia="uk-UA"/>
        </w:rPr>
        <w:t>психоемоційні порушення</w:t>
      </w:r>
      <w:r w:rsidRPr="00172FF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Pr="00037293">
        <w:rPr>
          <w:rFonts w:ascii="Times New Roman" w:hAnsi="Times New Roman"/>
          <w:sz w:val="28"/>
          <w:szCs w:val="28"/>
          <w:lang w:eastAsia="uk-UA"/>
        </w:rPr>
        <w:t>порушення соціальної адаптації;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37293">
        <w:rPr>
          <w:rFonts w:ascii="Times New Roman" w:hAnsi="Times New Roman"/>
          <w:sz w:val="28"/>
          <w:szCs w:val="28"/>
          <w:lang w:eastAsia="uk-UA"/>
        </w:rPr>
        <w:t>сприяє виникненню комунікативних проблем.</w:t>
      </w:r>
    </w:p>
    <w:p w:rsidR="00BA54B9" w:rsidRPr="00037293" w:rsidRDefault="00BA54B9" w:rsidP="00B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Визначаючи </w:t>
      </w:r>
      <w:r w:rsidRPr="00037293">
        <w:rPr>
          <w:rFonts w:ascii="Times New Roman" w:hAnsi="Times New Roman"/>
          <w:color w:val="000000"/>
          <w:sz w:val="28"/>
          <w:szCs w:val="28"/>
        </w:rPr>
        <w:t xml:space="preserve">симптоми </w:t>
      </w:r>
      <w:proofErr w:type="spellStart"/>
      <w:r w:rsidRPr="00037293">
        <w:rPr>
          <w:rFonts w:ascii="Times New Roman" w:hAnsi="Times New Roman"/>
          <w:color w:val="000000"/>
          <w:sz w:val="28"/>
          <w:szCs w:val="28"/>
        </w:rPr>
        <w:t>Інтернет-залежності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293">
        <w:rPr>
          <w:rFonts w:ascii="Times New Roman" w:hAnsi="Times New Roman"/>
          <w:color w:val="000000"/>
          <w:sz w:val="28"/>
          <w:szCs w:val="28"/>
        </w:rPr>
        <w:t>К.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372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7293">
        <w:rPr>
          <w:rFonts w:ascii="Times New Roman" w:hAnsi="Times New Roman"/>
          <w:color w:val="000000"/>
          <w:sz w:val="28"/>
          <w:szCs w:val="28"/>
        </w:rPr>
        <w:t>Янг</w:t>
      </w:r>
      <w:proofErr w:type="spellEnd"/>
      <w:r w:rsidRPr="00037293">
        <w:rPr>
          <w:rFonts w:ascii="Times New Roman" w:hAnsi="Times New Roman"/>
          <w:color w:val="000000"/>
          <w:sz w:val="28"/>
          <w:szCs w:val="28"/>
        </w:rPr>
        <w:t xml:space="preserve"> класифікувала </w:t>
      </w:r>
      <w:r>
        <w:rPr>
          <w:rFonts w:ascii="Times New Roman" w:hAnsi="Times New Roman"/>
          <w:color w:val="000000"/>
          <w:sz w:val="28"/>
          <w:szCs w:val="28"/>
        </w:rPr>
        <w:t xml:space="preserve">їх </w:t>
      </w:r>
      <w:r w:rsidRPr="00037293">
        <w:rPr>
          <w:rFonts w:ascii="Times New Roman" w:hAnsi="Times New Roman"/>
          <w:color w:val="000000"/>
          <w:sz w:val="28"/>
          <w:szCs w:val="28"/>
        </w:rPr>
        <w:t>на поведінкові, психологічні та фізіологічні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293">
        <w:rPr>
          <w:rFonts w:ascii="Times New Roman" w:hAnsi="Times New Roman"/>
          <w:color w:val="000000"/>
          <w:sz w:val="28"/>
          <w:szCs w:val="28"/>
        </w:rPr>
        <w:sym w:font="Symbol" w:char="F05B"/>
      </w:r>
      <w:r>
        <w:rPr>
          <w:rFonts w:ascii="Times New Roman" w:hAnsi="Times New Roman"/>
          <w:color w:val="000000"/>
          <w:sz w:val="28"/>
          <w:szCs w:val="28"/>
        </w:rPr>
        <w:t xml:space="preserve">30, с.25 </w:t>
      </w:r>
      <w:r w:rsidRPr="00037293">
        <w:rPr>
          <w:rFonts w:ascii="Times New Roman" w:hAnsi="Times New Roman"/>
          <w:color w:val="000000"/>
          <w:sz w:val="28"/>
          <w:szCs w:val="28"/>
        </w:rPr>
        <w:sym w:font="Symbol" w:char="F05D"/>
      </w:r>
      <w:r w:rsidRPr="00037293">
        <w:rPr>
          <w:rFonts w:ascii="Times New Roman" w:hAnsi="Times New Roman"/>
          <w:color w:val="000000"/>
          <w:sz w:val="28"/>
          <w:szCs w:val="28"/>
        </w:rPr>
        <w:t xml:space="preserve"> ( див. Табл.1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0372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54B9" w:rsidRDefault="00BA54B9" w:rsidP="00BA5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BA54B9" w:rsidRPr="00BD3109" w:rsidRDefault="00BA54B9" w:rsidP="00BA5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D3109">
        <w:rPr>
          <w:rFonts w:ascii="Times New Roman" w:hAnsi="Times New Roman"/>
          <w:i/>
          <w:color w:val="000000"/>
          <w:sz w:val="28"/>
          <w:szCs w:val="28"/>
        </w:rPr>
        <w:t>Таблиця 1.1.</w:t>
      </w:r>
    </w:p>
    <w:p w:rsidR="00BA54B9" w:rsidRPr="00650357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0357">
        <w:rPr>
          <w:rFonts w:ascii="Times New Roman" w:hAnsi="Times New Roman"/>
          <w:b/>
          <w:color w:val="000000"/>
          <w:sz w:val="28"/>
          <w:szCs w:val="28"/>
        </w:rPr>
        <w:t xml:space="preserve">Симптоми </w:t>
      </w:r>
      <w:proofErr w:type="spellStart"/>
      <w:r w:rsidRPr="00650357">
        <w:rPr>
          <w:rFonts w:ascii="Times New Roman" w:hAnsi="Times New Roman"/>
          <w:b/>
          <w:color w:val="000000"/>
          <w:sz w:val="28"/>
          <w:szCs w:val="28"/>
        </w:rPr>
        <w:t>Інтернет-залежності</w:t>
      </w:r>
      <w:proofErr w:type="spellEnd"/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4019"/>
        <w:gridCol w:w="2800"/>
      </w:tblGrid>
      <w:tr w:rsidR="00BA54B9" w:rsidRPr="00650357" w:rsidTr="00FE1E2C">
        <w:tc>
          <w:tcPr>
            <w:tcW w:w="2988" w:type="dxa"/>
          </w:tcPr>
          <w:p w:rsidR="00BA54B9" w:rsidRPr="0065035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0357">
              <w:rPr>
                <w:rFonts w:ascii="Times New Roman" w:hAnsi="Times New Roman"/>
                <w:b/>
                <w:i/>
                <w:sz w:val="28"/>
                <w:szCs w:val="28"/>
              </w:rPr>
              <w:t>Поведінкові</w:t>
            </w:r>
          </w:p>
        </w:tc>
        <w:tc>
          <w:tcPr>
            <w:tcW w:w="4019" w:type="dxa"/>
          </w:tcPr>
          <w:p w:rsidR="00BA54B9" w:rsidRPr="0065035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0357">
              <w:rPr>
                <w:rFonts w:ascii="Times New Roman" w:hAnsi="Times New Roman"/>
                <w:b/>
                <w:i/>
                <w:sz w:val="28"/>
                <w:szCs w:val="28"/>
              </w:rPr>
              <w:t>Психологічні</w:t>
            </w:r>
          </w:p>
        </w:tc>
        <w:tc>
          <w:tcPr>
            <w:tcW w:w="2800" w:type="dxa"/>
          </w:tcPr>
          <w:p w:rsidR="00BA54B9" w:rsidRPr="0065035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0357">
              <w:rPr>
                <w:rFonts w:ascii="Times New Roman" w:hAnsi="Times New Roman"/>
                <w:b/>
                <w:i/>
                <w:sz w:val="28"/>
                <w:szCs w:val="28"/>
              </w:rPr>
              <w:t>Фізіологічні</w:t>
            </w:r>
          </w:p>
        </w:tc>
      </w:tr>
      <w:tr w:rsidR="00BA54B9" w:rsidRPr="007F1239" w:rsidTr="00FE1E2C">
        <w:tc>
          <w:tcPr>
            <w:tcW w:w="2988" w:type="dxa"/>
          </w:tcPr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>нав’язливе бажання перевірити електронну пошту;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>постійне очікування наступного виходу в Інтернет;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>скарги на те, що людина надто багато часу проводить в мережі Інтернет;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>скарги на те, що витрачається дуже багато коштів за користування Інтернетом.</w:t>
            </w:r>
          </w:p>
        </w:tc>
        <w:tc>
          <w:tcPr>
            <w:tcW w:w="4019" w:type="dxa"/>
          </w:tcPr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>гарне самопочуття або ейфорія під час роботи за комп’ютером;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 xml:space="preserve"> неможливість зупинити роботу; 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>збільшення кількості часу, що проводиться в Інтернеті;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 xml:space="preserve"> зневага родиною та друзями;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 xml:space="preserve"> відчуття порожнечі, тривожності, роздратування в періоди перебування поза Інтернетом;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 xml:space="preserve"> обман членів родини та друзів про свою діяльність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 xml:space="preserve"> навчальні та професійні проблеми.</w:t>
            </w:r>
          </w:p>
        </w:tc>
        <w:tc>
          <w:tcPr>
            <w:tcW w:w="2800" w:type="dxa"/>
          </w:tcPr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>ураження нервових стовбурів руки,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пов’язане з тривалою перена</w:t>
            </w:r>
            <w:r w:rsidRPr="007F1239">
              <w:rPr>
                <w:rFonts w:ascii="Times New Roman" w:hAnsi="Times New Roman"/>
                <w:sz w:val="24"/>
                <w:szCs w:val="24"/>
              </w:rPr>
              <w:t>пругою м’язів;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 xml:space="preserve"> сухість в очах; головні болі;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 xml:space="preserve"> біль у спині;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 xml:space="preserve"> нерегулярне харчування, пропуск прийомів їжі;</w:t>
            </w:r>
          </w:p>
          <w:p w:rsidR="00BA54B9" w:rsidRPr="007F1239" w:rsidRDefault="00BA54B9" w:rsidP="00BA54B9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39">
              <w:rPr>
                <w:rFonts w:ascii="Times New Roman" w:hAnsi="Times New Roman"/>
                <w:sz w:val="24"/>
                <w:szCs w:val="24"/>
              </w:rPr>
              <w:t xml:space="preserve"> зневага особистою гігієною; порушення режиму сну.</w:t>
            </w:r>
          </w:p>
        </w:tc>
      </w:tr>
    </w:tbl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BA54B9" w:rsidRPr="00842928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91C">
        <w:rPr>
          <w:rStyle w:val="hps"/>
          <w:rFonts w:ascii="Times New Roman" w:hAnsi="Times New Roman"/>
          <w:sz w:val="28"/>
          <w:szCs w:val="28"/>
        </w:rPr>
        <w:t>Н.</w:t>
      </w:r>
      <w:r>
        <w:rPr>
          <w:rStyle w:val="hps"/>
          <w:rFonts w:ascii="Times New Roman" w:hAnsi="Times New Roman"/>
          <w:sz w:val="28"/>
          <w:szCs w:val="28"/>
        </w:rPr>
        <w:t> </w:t>
      </w:r>
      <w:proofErr w:type="spellStart"/>
      <w:r w:rsidRPr="0095291C">
        <w:rPr>
          <w:rStyle w:val="hps"/>
          <w:rFonts w:ascii="Times New Roman" w:hAnsi="Times New Roman"/>
          <w:sz w:val="28"/>
          <w:szCs w:val="28"/>
        </w:rPr>
        <w:t>Цой</w:t>
      </w:r>
      <w:proofErr w:type="spellEnd"/>
      <w:r w:rsidRPr="0095291C">
        <w:rPr>
          <w:rStyle w:val="hps"/>
          <w:rFonts w:ascii="Times New Roman" w:hAnsi="Times New Roman"/>
          <w:sz w:val="28"/>
          <w:szCs w:val="28"/>
        </w:rPr>
        <w:t xml:space="preserve"> зазначає, що </w:t>
      </w:r>
      <w:proofErr w:type="spellStart"/>
      <w:r w:rsidRPr="0095291C">
        <w:rPr>
          <w:rStyle w:val="hps"/>
          <w:rFonts w:ascii="Times New Roman" w:hAnsi="Times New Roman"/>
          <w:sz w:val="28"/>
          <w:szCs w:val="28"/>
        </w:rPr>
        <w:t>Інтернет-</w:t>
      </w:r>
      <w:r w:rsidRPr="0095291C">
        <w:rPr>
          <w:rFonts w:ascii="Times New Roman" w:hAnsi="Times New Roman"/>
          <w:sz w:val="28"/>
          <w:szCs w:val="28"/>
        </w:rPr>
        <w:t>залежна</w:t>
      </w:r>
      <w:proofErr w:type="spellEnd"/>
      <w:r w:rsidRPr="0095291C">
        <w:rPr>
          <w:rFonts w:ascii="Times New Roman" w:hAnsi="Times New Roman"/>
          <w:sz w:val="28"/>
          <w:szCs w:val="28"/>
        </w:rPr>
        <w:t xml:space="preserve"> поведінка </w:t>
      </w:r>
      <w:r w:rsidRPr="0095291C">
        <w:rPr>
          <w:rStyle w:val="hps"/>
          <w:rFonts w:ascii="Times New Roman" w:hAnsi="Times New Roman"/>
          <w:sz w:val="28"/>
          <w:szCs w:val="28"/>
        </w:rPr>
        <w:t>обумовлюється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5291C">
        <w:rPr>
          <w:rStyle w:val="hps"/>
          <w:rFonts w:ascii="Times New Roman" w:hAnsi="Times New Roman"/>
          <w:sz w:val="28"/>
          <w:szCs w:val="28"/>
        </w:rPr>
        <w:t>низкою чинників (</w:t>
      </w:r>
      <w:r w:rsidRPr="0095291C">
        <w:rPr>
          <w:rFonts w:ascii="Times New Roman" w:hAnsi="Times New Roman"/>
          <w:sz w:val="28"/>
          <w:szCs w:val="28"/>
        </w:rPr>
        <w:t xml:space="preserve">біологічних, психологічних та соціальних), </w:t>
      </w:r>
      <w:r w:rsidRPr="0095291C">
        <w:rPr>
          <w:rStyle w:val="hps"/>
          <w:rFonts w:ascii="Times New Roman" w:hAnsi="Times New Roman"/>
          <w:sz w:val="28"/>
          <w:szCs w:val="28"/>
        </w:rPr>
        <w:t>кожен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5291C">
        <w:rPr>
          <w:rStyle w:val="hps"/>
          <w:rFonts w:ascii="Times New Roman" w:hAnsi="Times New Roman"/>
          <w:sz w:val="28"/>
          <w:szCs w:val="28"/>
        </w:rPr>
        <w:t>з яких окремо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5291C">
        <w:rPr>
          <w:rStyle w:val="hps"/>
          <w:rFonts w:ascii="Times New Roman" w:hAnsi="Times New Roman"/>
          <w:sz w:val="28"/>
          <w:szCs w:val="28"/>
        </w:rPr>
        <w:t xml:space="preserve">не є </w:t>
      </w:r>
      <w:r>
        <w:rPr>
          <w:rStyle w:val="hps"/>
          <w:rFonts w:ascii="Times New Roman" w:hAnsi="Times New Roman"/>
          <w:sz w:val="28"/>
          <w:szCs w:val="28"/>
        </w:rPr>
        <w:t xml:space="preserve">однозначно її </w:t>
      </w:r>
      <w:r w:rsidRPr="0095291C">
        <w:rPr>
          <w:rStyle w:val="hps"/>
          <w:rFonts w:ascii="Times New Roman" w:hAnsi="Times New Roman"/>
          <w:sz w:val="28"/>
          <w:szCs w:val="28"/>
        </w:rPr>
        <w:t>провокуючим</w:t>
      </w:r>
      <w:r w:rsidRPr="0095291C">
        <w:rPr>
          <w:rFonts w:ascii="Times New Roman" w:hAnsi="Times New Roman"/>
          <w:sz w:val="28"/>
          <w:szCs w:val="28"/>
        </w:rPr>
        <w:t xml:space="preserve">. </w:t>
      </w:r>
      <w:r w:rsidRPr="0095291C">
        <w:rPr>
          <w:rFonts w:ascii="Times New Roman" w:eastAsia="TimesNewRoman" w:hAnsi="Times New Roman"/>
          <w:sz w:val="28"/>
          <w:szCs w:val="28"/>
        </w:rPr>
        <w:t xml:space="preserve">Серед </w:t>
      </w:r>
      <w:r w:rsidRPr="00172FF1">
        <w:rPr>
          <w:rFonts w:ascii="Times New Roman" w:eastAsia="TimesNewRoman" w:hAnsi="Times New Roman"/>
          <w:i/>
          <w:sz w:val="28"/>
          <w:szCs w:val="28"/>
        </w:rPr>
        <w:t>соціальних причин</w:t>
      </w:r>
      <w:r w:rsidRPr="0095291C">
        <w:rPr>
          <w:rFonts w:ascii="Times New Roman" w:eastAsia="TimesNewRoman" w:hAnsi="Times New Roman"/>
          <w:sz w:val="28"/>
          <w:szCs w:val="28"/>
        </w:rPr>
        <w:t xml:space="preserve"> виникнення </w:t>
      </w:r>
      <w:proofErr w:type="spellStart"/>
      <w:r w:rsidRPr="0095291C">
        <w:rPr>
          <w:rFonts w:ascii="Times New Roman" w:eastAsia="TimesNewRoman" w:hAnsi="Times New Roman"/>
          <w:sz w:val="28"/>
          <w:szCs w:val="28"/>
        </w:rPr>
        <w:t>Інтернет-залежност</w:t>
      </w:r>
      <w:r>
        <w:rPr>
          <w:rFonts w:ascii="Times New Roman" w:eastAsia="TimesNewRoman" w:hAnsi="Times New Roman"/>
          <w:sz w:val="28"/>
          <w:szCs w:val="28"/>
        </w:rPr>
        <w:t>і</w:t>
      </w:r>
      <w:proofErr w:type="spellEnd"/>
      <w:r w:rsidRPr="0095291C">
        <w:rPr>
          <w:rFonts w:ascii="Times New Roman" w:eastAsia="TimesNewRoman" w:hAnsi="Times New Roman"/>
          <w:sz w:val="28"/>
          <w:szCs w:val="28"/>
        </w:rPr>
        <w:t xml:space="preserve"> –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95291C">
        <w:rPr>
          <w:rFonts w:ascii="Times New Roman" w:eastAsia="TimesNewRoman" w:hAnsi="Times New Roman"/>
          <w:sz w:val="28"/>
          <w:szCs w:val="28"/>
        </w:rPr>
        <w:t>несприятливі мікросоціальні умови, погані відносини з батьками,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95291C">
        <w:rPr>
          <w:rFonts w:ascii="Times New Roman" w:eastAsia="TimesNewRoman" w:hAnsi="Times New Roman"/>
          <w:sz w:val="28"/>
          <w:szCs w:val="28"/>
        </w:rPr>
        <w:t xml:space="preserve">виховання за типом </w:t>
      </w:r>
      <w:proofErr w:type="spellStart"/>
      <w:r w:rsidRPr="0095291C">
        <w:rPr>
          <w:rFonts w:ascii="Times New Roman" w:eastAsia="TimesNewRoman" w:hAnsi="Times New Roman"/>
          <w:sz w:val="28"/>
          <w:szCs w:val="28"/>
        </w:rPr>
        <w:t>гіпоопіки</w:t>
      </w:r>
      <w:proofErr w:type="spellEnd"/>
      <w:r w:rsidRPr="0095291C">
        <w:rPr>
          <w:rFonts w:ascii="Times New Roman" w:eastAsia="TimesNewRoman" w:hAnsi="Times New Roman"/>
          <w:sz w:val="28"/>
          <w:szCs w:val="28"/>
        </w:rPr>
        <w:t>, збіднення міжособистісних відносин,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95291C">
        <w:rPr>
          <w:rFonts w:ascii="Times New Roman" w:eastAsia="TimesNewRoman" w:hAnsi="Times New Roman"/>
          <w:sz w:val="28"/>
          <w:szCs w:val="28"/>
        </w:rPr>
        <w:t xml:space="preserve">відсутність підтримки, </w:t>
      </w:r>
      <w:proofErr w:type="spellStart"/>
      <w:r w:rsidRPr="0095291C">
        <w:rPr>
          <w:rFonts w:ascii="Times New Roman" w:eastAsia="TimesNewRoman" w:hAnsi="Times New Roman"/>
          <w:sz w:val="28"/>
          <w:szCs w:val="28"/>
        </w:rPr>
        <w:t>адиктивна</w:t>
      </w:r>
      <w:proofErr w:type="spellEnd"/>
      <w:r w:rsidRPr="0095291C">
        <w:rPr>
          <w:rFonts w:ascii="Times New Roman" w:eastAsia="TimesNewRoman" w:hAnsi="Times New Roman"/>
          <w:sz w:val="28"/>
          <w:szCs w:val="28"/>
        </w:rPr>
        <w:t xml:space="preserve"> поведінка батьків; серед </w:t>
      </w:r>
      <w:r w:rsidRPr="00172FF1">
        <w:rPr>
          <w:rFonts w:ascii="Times New Roman" w:eastAsia="TimesNewRoman" w:hAnsi="Times New Roman"/>
          <w:i/>
          <w:sz w:val="28"/>
          <w:szCs w:val="28"/>
        </w:rPr>
        <w:t>психологічних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95291C">
        <w:rPr>
          <w:rFonts w:ascii="Times New Roman" w:eastAsia="TimesNewRoman" w:hAnsi="Times New Roman"/>
          <w:sz w:val="28"/>
          <w:szCs w:val="28"/>
        </w:rPr>
        <w:t>– акцентуації характеру</w:t>
      </w:r>
      <w:r w:rsidRPr="00172FF1">
        <w:rPr>
          <w:rFonts w:ascii="Times New Roman" w:eastAsia="TimesNewRoman" w:hAnsi="Times New Roman"/>
          <w:sz w:val="28"/>
          <w:szCs w:val="28"/>
        </w:rPr>
        <w:t xml:space="preserve">, </w:t>
      </w:r>
      <w:r w:rsidRPr="00172F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безмежна можливість створювати нові образи власного “Я”</w:t>
      </w:r>
      <w:r w:rsidRPr="00172FF1">
        <w:rPr>
          <w:rFonts w:ascii="Times New Roman" w:eastAsia="TimesNewRoman" w:hAnsi="Times New Roman"/>
          <w:sz w:val="28"/>
          <w:szCs w:val="28"/>
        </w:rPr>
        <w:t>;</w:t>
      </w:r>
      <w:r w:rsidRPr="0095291C">
        <w:rPr>
          <w:rFonts w:ascii="Times New Roman" w:eastAsia="TimesNewRoman" w:hAnsi="Times New Roman"/>
          <w:sz w:val="28"/>
          <w:szCs w:val="28"/>
        </w:rPr>
        <w:t xml:space="preserve"> серед </w:t>
      </w:r>
      <w:r w:rsidRPr="00172FF1">
        <w:rPr>
          <w:rFonts w:ascii="Times New Roman" w:eastAsia="TimesNewRoman" w:hAnsi="Times New Roman"/>
          <w:i/>
          <w:sz w:val="28"/>
          <w:szCs w:val="28"/>
        </w:rPr>
        <w:t>біологічних</w:t>
      </w:r>
      <w:r w:rsidRPr="0095291C">
        <w:rPr>
          <w:rFonts w:ascii="Times New Roman" w:eastAsia="TimesNewRoman" w:hAnsi="Times New Roman"/>
          <w:sz w:val="28"/>
          <w:szCs w:val="28"/>
        </w:rPr>
        <w:t xml:space="preserve"> – </w:t>
      </w:r>
      <w:proofErr w:type="spellStart"/>
      <w:r w:rsidRPr="0095291C">
        <w:rPr>
          <w:rFonts w:ascii="Times New Roman" w:eastAsia="TimesNewRoman" w:hAnsi="Times New Roman"/>
          <w:sz w:val="28"/>
          <w:szCs w:val="28"/>
        </w:rPr>
        <w:t>перинатальна</w:t>
      </w:r>
      <w:proofErr w:type="spellEnd"/>
      <w:r w:rsidRPr="0095291C">
        <w:rPr>
          <w:rFonts w:ascii="Times New Roman" w:eastAsia="TimesNewRoman" w:hAnsi="Times New Roman"/>
          <w:sz w:val="28"/>
          <w:szCs w:val="28"/>
        </w:rPr>
        <w:t xml:space="preserve"> патологія та ін.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95291C">
        <w:rPr>
          <w:rFonts w:ascii="Times New Roman" w:hAnsi="Times New Roman"/>
          <w:sz w:val="28"/>
          <w:szCs w:val="28"/>
        </w:rPr>
        <w:t xml:space="preserve">Особлива увага </w:t>
      </w:r>
      <w:r>
        <w:rPr>
          <w:rFonts w:ascii="Times New Roman" w:hAnsi="Times New Roman"/>
          <w:sz w:val="28"/>
          <w:szCs w:val="28"/>
        </w:rPr>
        <w:t>науковцем</w:t>
      </w:r>
      <w:r w:rsidRPr="0095291C">
        <w:rPr>
          <w:rFonts w:ascii="Times New Roman" w:hAnsi="Times New Roman"/>
          <w:sz w:val="28"/>
          <w:szCs w:val="28"/>
        </w:rPr>
        <w:t xml:space="preserve"> приділяється</w:t>
      </w:r>
      <w:r>
        <w:rPr>
          <w:rFonts w:ascii="Times New Roman" w:hAnsi="Times New Roman"/>
          <w:sz w:val="28"/>
          <w:szCs w:val="28"/>
        </w:rPr>
        <w:t xml:space="preserve"> впливові </w:t>
      </w:r>
      <w:r w:rsidRPr="00037293">
        <w:rPr>
          <w:rStyle w:val="hps"/>
          <w:rFonts w:ascii="Times New Roman" w:hAnsi="Times New Roman"/>
          <w:sz w:val="28"/>
          <w:szCs w:val="28"/>
        </w:rPr>
        <w:t>мікросоціальних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37293">
        <w:rPr>
          <w:rStyle w:val="hps"/>
          <w:rFonts w:ascii="Times New Roman" w:hAnsi="Times New Roman"/>
          <w:sz w:val="28"/>
          <w:szCs w:val="28"/>
        </w:rPr>
        <w:t>факторів</w:t>
      </w:r>
      <w:r>
        <w:rPr>
          <w:rStyle w:val="hps"/>
          <w:rFonts w:ascii="Times New Roman" w:hAnsi="Times New Roman"/>
          <w:sz w:val="28"/>
          <w:szCs w:val="28"/>
        </w:rPr>
        <w:t xml:space="preserve">, до яких належать </w:t>
      </w:r>
      <w:r w:rsidRPr="00037293">
        <w:rPr>
          <w:rStyle w:val="hps"/>
          <w:rFonts w:ascii="Times New Roman" w:hAnsi="Times New Roman"/>
          <w:sz w:val="28"/>
          <w:szCs w:val="28"/>
        </w:rPr>
        <w:t>соціальна самотність</w:t>
      </w:r>
      <w:r w:rsidRPr="00037293">
        <w:rPr>
          <w:rFonts w:ascii="Times New Roman" w:hAnsi="Times New Roman"/>
          <w:sz w:val="28"/>
          <w:szCs w:val="28"/>
        </w:rPr>
        <w:t xml:space="preserve">, </w:t>
      </w:r>
      <w:r w:rsidRPr="00037293">
        <w:rPr>
          <w:rStyle w:val="hps"/>
          <w:rFonts w:ascii="Times New Roman" w:hAnsi="Times New Roman"/>
          <w:sz w:val="28"/>
          <w:szCs w:val="28"/>
        </w:rPr>
        <w:t>низький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37293">
        <w:rPr>
          <w:rStyle w:val="hps"/>
          <w:rFonts w:ascii="Times New Roman" w:hAnsi="Times New Roman"/>
          <w:sz w:val="28"/>
          <w:szCs w:val="28"/>
        </w:rPr>
        <w:t>самоконтроль</w:t>
      </w:r>
      <w:r>
        <w:rPr>
          <w:rStyle w:val="hps"/>
          <w:rFonts w:ascii="Times New Roman" w:hAnsi="Times New Roman"/>
          <w:sz w:val="28"/>
          <w:szCs w:val="28"/>
        </w:rPr>
        <w:t xml:space="preserve"> та</w:t>
      </w:r>
      <w:r w:rsidRPr="00037293">
        <w:rPr>
          <w:rStyle w:val="hps"/>
          <w:rFonts w:ascii="Times New Roman" w:hAnsi="Times New Roman"/>
          <w:sz w:val="28"/>
          <w:szCs w:val="28"/>
        </w:rPr>
        <w:t xml:space="preserve"> синдром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37293">
        <w:rPr>
          <w:rStyle w:val="hps"/>
          <w:rFonts w:ascii="Times New Roman" w:hAnsi="Times New Roman"/>
          <w:sz w:val="28"/>
          <w:szCs w:val="28"/>
        </w:rPr>
        <w:t>дефіциту уваги і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037293">
        <w:rPr>
          <w:rStyle w:val="hps"/>
          <w:rFonts w:ascii="Times New Roman" w:hAnsi="Times New Roman"/>
          <w:sz w:val="28"/>
          <w:szCs w:val="28"/>
        </w:rPr>
        <w:t>гіперактивності</w:t>
      </w:r>
      <w:proofErr w:type="spellEnd"/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sym w:font="Symbol" w:char="F05B"/>
      </w:r>
      <w:r>
        <w:rPr>
          <w:rStyle w:val="hps"/>
          <w:rFonts w:ascii="Times New Roman" w:hAnsi="Times New Roman"/>
          <w:sz w:val="28"/>
          <w:szCs w:val="28"/>
        </w:rPr>
        <w:t>22, с. 9</w:t>
      </w:r>
      <w:r>
        <w:rPr>
          <w:rStyle w:val="hps"/>
          <w:rFonts w:ascii="Times New Roman" w:hAnsi="Times New Roman"/>
          <w:sz w:val="28"/>
          <w:szCs w:val="28"/>
        </w:rPr>
        <w:sym w:font="Symbol" w:char="F05D"/>
      </w:r>
      <w:r w:rsidRPr="00037293">
        <w:rPr>
          <w:rStyle w:val="hps"/>
          <w:rFonts w:ascii="Times New Roman" w:hAnsi="Times New Roman"/>
          <w:sz w:val="28"/>
          <w:szCs w:val="28"/>
        </w:rPr>
        <w:t>.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Учена визначає о</w:t>
      </w:r>
      <w:r w:rsidRPr="00037293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і</w:t>
      </w:r>
      <w:r w:rsidRPr="00037293">
        <w:rPr>
          <w:rFonts w:ascii="Times New Roman" w:hAnsi="Times New Roman"/>
          <w:bCs/>
          <w:color w:val="000000"/>
          <w:sz w:val="28"/>
          <w:szCs w:val="28"/>
        </w:rPr>
        <w:t xml:space="preserve"> тип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Інтернет-залежності</w:t>
      </w:r>
      <w:proofErr w:type="spellEnd"/>
      <w:r w:rsidRPr="00037293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2D59">
        <w:rPr>
          <w:rFonts w:ascii="Times New Roman" w:hAnsi="Times New Roman"/>
          <w:color w:val="000000"/>
          <w:sz w:val="28"/>
          <w:szCs w:val="28"/>
        </w:rPr>
        <w:t xml:space="preserve">нав’язливий </w:t>
      </w:r>
      <w:proofErr w:type="spellStart"/>
      <w:r w:rsidRPr="00B22D59">
        <w:rPr>
          <w:rFonts w:ascii="Times New Roman" w:hAnsi="Times New Roman"/>
          <w:color w:val="000000"/>
          <w:sz w:val="28"/>
          <w:szCs w:val="28"/>
        </w:rPr>
        <w:t>веб-серфінг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22D59">
        <w:rPr>
          <w:rFonts w:ascii="Times New Roman" w:hAnsi="Times New Roman"/>
          <w:color w:val="000000"/>
          <w:sz w:val="28"/>
          <w:szCs w:val="28"/>
        </w:rPr>
        <w:t>пристрасть до віртуального спілкування та віртуальних</w:t>
      </w:r>
      <w:r>
        <w:rPr>
          <w:rFonts w:ascii="Times New Roman" w:hAnsi="Times New Roman"/>
          <w:color w:val="000000"/>
          <w:sz w:val="28"/>
          <w:szCs w:val="28"/>
        </w:rPr>
        <w:t xml:space="preserve"> знайомств, ігрова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залежність, </w:t>
      </w:r>
      <w:proofErr w:type="spellStart"/>
      <w:r w:rsidRPr="00672BC2">
        <w:rPr>
          <w:rFonts w:ascii="Times New Roman" w:hAnsi="Times New Roman"/>
          <w:color w:val="000000"/>
          <w:sz w:val="28"/>
          <w:szCs w:val="28"/>
        </w:rPr>
        <w:t>Інтернет-шо</w:t>
      </w:r>
      <w:r>
        <w:rPr>
          <w:rFonts w:ascii="Times New Roman" w:hAnsi="Times New Roman"/>
          <w:color w:val="000000"/>
          <w:sz w:val="28"/>
          <w:szCs w:val="28"/>
        </w:rPr>
        <w:t>пінг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нав’язливі ігри на біржі,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672BC2">
        <w:rPr>
          <w:rFonts w:ascii="Times New Roman" w:hAnsi="Times New Roman"/>
          <w:color w:val="000000"/>
          <w:sz w:val="28"/>
          <w:szCs w:val="28"/>
        </w:rPr>
        <w:t>іберсексуальна</w:t>
      </w:r>
      <w:proofErr w:type="spellEnd"/>
      <w:r w:rsidRPr="00672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928">
        <w:rPr>
          <w:rFonts w:ascii="Times New Roman" w:hAnsi="Times New Roman"/>
          <w:color w:val="000000"/>
          <w:sz w:val="28"/>
          <w:szCs w:val="28"/>
        </w:rPr>
        <w:t xml:space="preserve">залежність </w:t>
      </w:r>
      <w:r w:rsidRPr="00842928">
        <w:rPr>
          <w:rFonts w:ascii="Times New Roman" w:hAnsi="Times New Roman"/>
          <w:sz w:val="28"/>
          <w:szCs w:val="28"/>
        </w:rPr>
        <w:sym w:font="Symbol" w:char="F05B"/>
      </w:r>
      <w:r w:rsidRPr="00842928">
        <w:rPr>
          <w:rFonts w:ascii="Times New Roman" w:hAnsi="Times New Roman"/>
          <w:color w:val="000000"/>
          <w:sz w:val="28"/>
          <w:szCs w:val="28"/>
        </w:rPr>
        <w:t>22, с. 10</w:t>
      </w:r>
      <w:r w:rsidRPr="00842928">
        <w:rPr>
          <w:rFonts w:ascii="Times New Roman" w:hAnsi="Times New Roman"/>
          <w:sz w:val="28"/>
          <w:szCs w:val="28"/>
        </w:rPr>
        <w:sym w:font="Symbol" w:char="F05D"/>
      </w:r>
      <w:r w:rsidRPr="00842928">
        <w:rPr>
          <w:rFonts w:ascii="Times New Roman" w:hAnsi="Times New Roman"/>
          <w:color w:val="000000"/>
          <w:sz w:val="28"/>
          <w:szCs w:val="28"/>
        </w:rPr>
        <w:t>.</w:t>
      </w:r>
    </w:p>
    <w:p w:rsidR="00BA54B9" w:rsidRPr="00842928" w:rsidRDefault="00BA54B9" w:rsidP="00BA54B9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928">
        <w:rPr>
          <w:rFonts w:ascii="Times New Roman" w:hAnsi="Times New Roman"/>
          <w:color w:val="000000"/>
          <w:sz w:val="28"/>
          <w:szCs w:val="28"/>
        </w:rPr>
        <w:t>К.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42928">
        <w:rPr>
          <w:rFonts w:ascii="Times New Roman" w:hAnsi="Times New Roman"/>
          <w:color w:val="000000"/>
          <w:sz w:val="28"/>
          <w:szCs w:val="28"/>
        </w:rPr>
        <w:t>Янг</w:t>
      </w:r>
      <w:proofErr w:type="spellEnd"/>
      <w:r w:rsidRPr="00842928">
        <w:rPr>
          <w:rFonts w:ascii="Times New Roman" w:hAnsi="Times New Roman"/>
          <w:color w:val="000000"/>
          <w:sz w:val="28"/>
          <w:szCs w:val="28"/>
        </w:rPr>
        <w:t xml:space="preserve"> розробила </w:t>
      </w:r>
      <w:proofErr w:type="spellStart"/>
      <w:r w:rsidRPr="00842928">
        <w:rPr>
          <w:rFonts w:ascii="Times New Roman" w:hAnsi="Times New Roman"/>
          <w:color w:val="000000"/>
          <w:sz w:val="28"/>
          <w:szCs w:val="28"/>
        </w:rPr>
        <w:t>трирівневу</w:t>
      </w:r>
      <w:proofErr w:type="spellEnd"/>
      <w:r w:rsidRPr="00842928">
        <w:rPr>
          <w:rFonts w:ascii="Times New Roman" w:hAnsi="Times New Roman"/>
          <w:color w:val="000000"/>
          <w:sz w:val="28"/>
          <w:szCs w:val="28"/>
        </w:rPr>
        <w:t xml:space="preserve"> модель, яка пояснює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причини </w:t>
      </w:r>
      <w:r w:rsidRPr="00842928">
        <w:rPr>
          <w:rFonts w:ascii="Times New Roman" w:hAnsi="Times New Roman"/>
          <w:color w:val="000000"/>
          <w:sz w:val="28"/>
          <w:szCs w:val="28"/>
        </w:rPr>
        <w:t>прихильн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42928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842928">
        <w:rPr>
          <w:rFonts w:ascii="Times New Roman" w:hAnsi="Times New Roman"/>
          <w:color w:val="000000"/>
          <w:sz w:val="28"/>
          <w:szCs w:val="28"/>
        </w:rPr>
        <w:t xml:space="preserve"> багатьох людей до азартного застосування Інтернету</w:t>
      </w:r>
      <w:r>
        <w:rPr>
          <w:rFonts w:ascii="Times New Roman" w:hAnsi="Times New Roman"/>
          <w:color w:val="000000"/>
          <w:sz w:val="28"/>
          <w:szCs w:val="28"/>
        </w:rPr>
        <w:t>: з</w:t>
      </w:r>
      <w:r w:rsidRPr="00842928">
        <w:rPr>
          <w:rFonts w:ascii="Times New Roman" w:hAnsi="Times New Roman"/>
          <w:color w:val="000000"/>
          <w:sz w:val="28"/>
          <w:szCs w:val="28"/>
        </w:rPr>
        <w:t>алежність від Інтернету виникає в результаті доступності (</w:t>
      </w:r>
      <w:proofErr w:type="spellStart"/>
      <w:r w:rsidRPr="00842928">
        <w:rPr>
          <w:rFonts w:ascii="Times New Roman" w:hAnsi="Times New Roman"/>
          <w:color w:val="000000"/>
          <w:sz w:val="28"/>
          <w:szCs w:val="28"/>
        </w:rPr>
        <w:t>Accessibility</w:t>
      </w:r>
      <w:proofErr w:type="spellEnd"/>
      <w:r w:rsidRPr="00842928">
        <w:rPr>
          <w:rFonts w:ascii="Times New Roman" w:hAnsi="Times New Roman"/>
          <w:color w:val="000000"/>
          <w:sz w:val="28"/>
          <w:szCs w:val="28"/>
        </w:rPr>
        <w:t xml:space="preserve">) відповідних дій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42928">
        <w:rPr>
          <w:rFonts w:ascii="Times New Roman" w:hAnsi="Times New Roman"/>
          <w:color w:val="000000"/>
          <w:sz w:val="28"/>
          <w:szCs w:val="28"/>
        </w:rPr>
        <w:t xml:space="preserve"> магазини і казино завжди до послуг клієнтів, не потрібно залишати будинок для здійснення покупок;</w:t>
      </w:r>
      <w:r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Pr="00842928">
        <w:rPr>
          <w:rFonts w:ascii="Times New Roman" w:hAnsi="Times New Roman"/>
          <w:color w:val="000000"/>
          <w:sz w:val="28"/>
          <w:szCs w:val="28"/>
        </w:rPr>
        <w:t>инності збереження контролю (</w:t>
      </w:r>
      <w:proofErr w:type="spellStart"/>
      <w:r w:rsidRPr="00842928">
        <w:rPr>
          <w:rFonts w:ascii="Times New Roman" w:hAnsi="Times New Roman"/>
          <w:color w:val="000000"/>
          <w:sz w:val="28"/>
          <w:szCs w:val="28"/>
        </w:rPr>
        <w:t>Control</w:t>
      </w:r>
      <w:proofErr w:type="spellEnd"/>
      <w:r w:rsidRPr="00842928">
        <w:rPr>
          <w:rFonts w:ascii="Times New Roman" w:hAnsi="Times New Roman"/>
          <w:color w:val="000000"/>
          <w:sz w:val="28"/>
          <w:szCs w:val="28"/>
        </w:rPr>
        <w:t>) за власними діями і наслідками прийнятих рішень (не потрібні посередники);</w:t>
      </w:r>
      <w:r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Pr="00842928">
        <w:rPr>
          <w:rFonts w:ascii="Times New Roman" w:hAnsi="Times New Roman"/>
          <w:color w:val="000000"/>
          <w:sz w:val="28"/>
          <w:szCs w:val="28"/>
        </w:rPr>
        <w:t>инності емоційного підйому, збудження (</w:t>
      </w:r>
      <w:proofErr w:type="spellStart"/>
      <w:r w:rsidRPr="00842928">
        <w:rPr>
          <w:rFonts w:ascii="Times New Roman" w:hAnsi="Times New Roman"/>
          <w:color w:val="000000"/>
          <w:sz w:val="28"/>
          <w:szCs w:val="28"/>
        </w:rPr>
        <w:t>Excitement</w:t>
      </w:r>
      <w:proofErr w:type="spellEnd"/>
      <w:r w:rsidRPr="00842928">
        <w:rPr>
          <w:rFonts w:ascii="Times New Roman" w:hAnsi="Times New Roman"/>
          <w:color w:val="000000"/>
          <w:sz w:val="28"/>
          <w:szCs w:val="28"/>
        </w:rPr>
        <w:t xml:space="preserve">) від результатів власних дій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42928">
        <w:rPr>
          <w:rFonts w:ascii="Times New Roman" w:hAnsi="Times New Roman"/>
          <w:color w:val="000000"/>
          <w:sz w:val="28"/>
          <w:szCs w:val="28"/>
        </w:rPr>
        <w:t xml:space="preserve"> можливих виграшів / програшів, отриманих доходів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928"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842928">
        <w:rPr>
          <w:rFonts w:ascii="Times New Roman" w:hAnsi="Times New Roman"/>
          <w:color w:val="000000"/>
          <w:sz w:val="28"/>
          <w:szCs w:val="28"/>
        </w:rPr>
        <w:t xml:space="preserve">, с.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842928">
        <w:rPr>
          <w:rFonts w:ascii="Times New Roman" w:hAnsi="Times New Roman"/>
          <w:sz w:val="28"/>
          <w:szCs w:val="28"/>
        </w:rPr>
        <w:sym w:font="Symbol" w:char="F05D"/>
      </w:r>
      <w:r w:rsidRPr="00842928">
        <w:rPr>
          <w:rFonts w:ascii="Times New Roman" w:hAnsi="Times New Roman"/>
          <w:color w:val="000000"/>
          <w:sz w:val="28"/>
          <w:szCs w:val="28"/>
        </w:rPr>
        <w:t>.</w:t>
      </w: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 Левицька визначає наступні </w:t>
      </w:r>
      <w:r w:rsidRPr="001015EA">
        <w:rPr>
          <w:rFonts w:ascii="Times New Roman" w:hAnsi="Times New Roman"/>
          <w:sz w:val="28"/>
          <w:szCs w:val="28"/>
        </w:rPr>
        <w:t xml:space="preserve">стадії </w:t>
      </w:r>
      <w:r>
        <w:rPr>
          <w:rFonts w:ascii="Times New Roman" w:hAnsi="Times New Roman"/>
          <w:sz w:val="28"/>
          <w:szCs w:val="28"/>
        </w:rPr>
        <w:t>виникне</w:t>
      </w:r>
      <w:r w:rsidRPr="001015EA">
        <w:rPr>
          <w:rFonts w:ascii="Times New Roman" w:hAnsi="Times New Roman"/>
          <w:sz w:val="28"/>
          <w:szCs w:val="28"/>
        </w:rPr>
        <w:t>ння залежності від Інтернету</w:t>
      </w:r>
      <w:r>
        <w:rPr>
          <w:rFonts w:ascii="Times New Roman" w:hAnsi="Times New Roman"/>
          <w:sz w:val="28"/>
          <w:szCs w:val="28"/>
        </w:rPr>
        <w:t xml:space="preserve"> [12] (див. рис. 1.1.):</w:t>
      </w:r>
    </w:p>
    <w:p w:rsidR="00BA54B9" w:rsidRDefault="008F0CE5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0CE5">
        <w:rPr>
          <w:rFonts w:ascii="Times New Roman" w:hAnsi="Times New Roman"/>
          <w:noProof/>
          <w:sz w:val="28"/>
          <w:szCs w:val="28"/>
        </w:rPr>
        <w:pict>
          <v:group id="_x0000_s1026" style="position:absolute;left:0;text-align:left;margin-left:10.05pt;margin-top:4.1pt;width:436.55pt;height:194pt;z-index:251660288" coordorigin="1902,10647" coordsize="8731,3880">
            <v:roundrect id="_x0000_s1027" style="position:absolute;left:1902;top:13421;width:3214;height:1106" arcsize="10923f">
              <v:shadow on="t" opacity=".5" offset="6pt,-6pt"/>
              <v:textbox style="mso-next-textbox:#_x0000_s1027">
                <w:txbxContent>
                  <w:p w:rsidR="00BA54B9" w:rsidRPr="005805CF" w:rsidRDefault="00BA54B9" w:rsidP="00BA54B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</w:pPr>
                    <w:r w:rsidRPr="005805CF"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І стадія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5805CF"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–</w:t>
                    </w:r>
                  </w:p>
                  <w:p w:rsidR="00BA54B9" w:rsidRPr="006A157E" w:rsidRDefault="00BA54B9" w:rsidP="00BA54B9">
                    <w:pPr>
                      <w:spacing w:after="0" w:line="240" w:lineRule="auto"/>
                      <w:jc w:val="center"/>
                    </w:pPr>
                    <w:r w:rsidRPr="006A157E">
                      <w:rPr>
                        <w:rFonts w:ascii="Times New Roman" w:hAnsi="Times New Roman"/>
                      </w:rPr>
                      <w:t>нетривалий час перебування в мережі</w:t>
                    </w:r>
                  </w:p>
                </w:txbxContent>
              </v:textbox>
            </v:roundrect>
            <v:roundrect id="_x0000_s1028" style="position:absolute;left:3318;top:12534;width:3893;height:1015" arcsize="10923f">
              <v:shadow on="t" opacity=".5" offset="6pt,-6pt"/>
              <v:textbox>
                <w:txbxContent>
                  <w:p w:rsidR="00BA54B9" w:rsidRPr="006A157E" w:rsidRDefault="00BA54B9" w:rsidP="00BA54B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</w:rPr>
                    </w:pPr>
                    <w:r w:rsidRPr="006A157E">
                      <w:rPr>
                        <w:rFonts w:ascii="Times New Roman" w:hAnsi="Times New Roman"/>
                        <w:b/>
                        <w:i/>
                      </w:rPr>
                      <w:t xml:space="preserve">ІІ стадія – </w:t>
                    </w:r>
                  </w:p>
                  <w:p w:rsidR="00BA54B9" w:rsidRPr="006A157E" w:rsidRDefault="00BA54B9" w:rsidP="00BA54B9">
                    <w:pPr>
                      <w:spacing w:after="0" w:line="240" w:lineRule="auto"/>
                      <w:jc w:val="center"/>
                    </w:pPr>
                    <w:r w:rsidRPr="006A157E">
                      <w:rPr>
                        <w:rFonts w:ascii="Times New Roman" w:hAnsi="Times New Roman"/>
                        <w:b/>
                        <w:i/>
                      </w:rPr>
                      <w:t xml:space="preserve"> </w:t>
                    </w:r>
                    <w:r w:rsidRPr="006A157E">
                      <w:rPr>
                        <w:rFonts w:ascii="Times New Roman" w:hAnsi="Times New Roman"/>
                      </w:rPr>
                      <w:t>прояв зацікавлення використання Інтернету для роботи і розваг</w:t>
                    </w:r>
                  </w:p>
                </w:txbxContent>
              </v:textbox>
            </v:roundrect>
            <v:roundrect id="_x0000_s1029" style="position:absolute;left:5116;top:11601;width:3629;height:1014" arcsize="10923f">
              <v:shadow on="t" opacity=".5" offset="6pt,-6pt"/>
              <v:textbox style="mso-next-textbox:#_x0000_s1029">
                <w:txbxContent>
                  <w:p w:rsidR="00BA54B9" w:rsidRDefault="00BA54B9" w:rsidP="00BA54B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</w:rPr>
                    </w:pPr>
                    <w:r w:rsidRPr="006A157E">
                      <w:rPr>
                        <w:rFonts w:ascii="Times New Roman" w:hAnsi="Times New Roman"/>
                        <w:b/>
                        <w:i/>
                      </w:rPr>
                      <w:t>ІІІ стадія –</w:t>
                    </w:r>
                  </w:p>
                  <w:p w:rsidR="00BA54B9" w:rsidRPr="006A157E" w:rsidRDefault="00BA54B9" w:rsidP="00BA54B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перебування в </w:t>
                    </w:r>
                    <w:r w:rsidRPr="006A157E">
                      <w:rPr>
                        <w:rFonts w:ascii="Times New Roman" w:hAnsi="Times New Roman"/>
                      </w:rPr>
                      <w:t xml:space="preserve">соціальних </w:t>
                    </w:r>
                    <w:r>
                      <w:rPr>
                        <w:rFonts w:ascii="Times New Roman" w:hAnsi="Times New Roman"/>
                      </w:rPr>
                      <w:t xml:space="preserve">мережах з </w:t>
                    </w:r>
                    <w:r w:rsidRPr="006A157E">
                      <w:rPr>
                        <w:rFonts w:ascii="Times New Roman" w:hAnsi="Times New Roman"/>
                      </w:rPr>
                      <w:t>втра</w:t>
                    </w:r>
                    <w:r>
                      <w:rPr>
                        <w:rFonts w:ascii="Times New Roman" w:hAnsi="Times New Roman"/>
                      </w:rPr>
                      <w:t>тою</w:t>
                    </w:r>
                    <w:r w:rsidRPr="006A157E">
                      <w:rPr>
                        <w:rFonts w:ascii="Times New Roman" w:hAnsi="Times New Roman"/>
                      </w:rPr>
                      <w:t xml:space="preserve"> відлік</w:t>
                    </w:r>
                    <w:r>
                      <w:rPr>
                        <w:rFonts w:ascii="Times New Roman" w:hAnsi="Times New Roman"/>
                      </w:rPr>
                      <w:t>у</w:t>
                    </w:r>
                    <w:r w:rsidRPr="006A157E">
                      <w:rPr>
                        <w:rFonts w:ascii="Times New Roman" w:hAnsi="Times New Roman"/>
                      </w:rPr>
                      <w:t xml:space="preserve"> часу</w:t>
                    </w:r>
                  </w:p>
                </w:txbxContent>
              </v:textbox>
            </v:roundrect>
            <v:roundrect id="_x0000_s1030" style="position:absolute;left:6658;top:10647;width:3975;height:1070" arcsize="10923f">
              <v:shadow on="t" opacity=".5" offset="6pt,-6pt"/>
              <v:textbox>
                <w:txbxContent>
                  <w:p w:rsidR="00BA54B9" w:rsidRPr="005805CF" w:rsidRDefault="00BA54B9" w:rsidP="00BA54B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</w:pPr>
                    <w:r w:rsidRPr="005805CF"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І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  <w:lang w:val="en-US"/>
                      </w:rPr>
                      <w:t>V</w:t>
                    </w:r>
                    <w:r w:rsidRPr="005805CF"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 xml:space="preserve"> стадія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5805CF"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–</w:t>
                    </w:r>
                  </w:p>
                  <w:p w:rsidR="00BA54B9" w:rsidRPr="006A157E" w:rsidRDefault="00BA54B9" w:rsidP="00BA54B9">
                    <w:pPr>
                      <w:spacing w:after="0" w:line="240" w:lineRule="auto"/>
                      <w:jc w:val="center"/>
                    </w:pPr>
                    <w:r w:rsidRPr="006A157E">
                      <w:rPr>
                        <w:rFonts w:ascii="Times New Roman" w:hAnsi="Times New Roman"/>
                      </w:rPr>
                      <w:t>наявність залежності, руйнування взаємодії з навколишнім сві</w:t>
                    </w:r>
                    <w:r>
                      <w:rPr>
                        <w:rFonts w:ascii="Times New Roman" w:hAnsi="Times New Roman"/>
                      </w:rPr>
                      <w:t>том</w:t>
                    </w:r>
                  </w:p>
                </w:txbxContent>
              </v:textbox>
            </v:roundrect>
          </v:group>
        </w:pict>
      </w: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B9" w:rsidRPr="006A157E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57E">
        <w:rPr>
          <w:rFonts w:ascii="Times New Roman" w:hAnsi="Times New Roman"/>
          <w:b/>
          <w:sz w:val="28"/>
          <w:szCs w:val="28"/>
        </w:rPr>
        <w:t>Рис. 1.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A157E">
        <w:rPr>
          <w:rFonts w:ascii="Times New Roman" w:hAnsi="Times New Roman"/>
          <w:b/>
          <w:sz w:val="28"/>
          <w:szCs w:val="28"/>
        </w:rPr>
        <w:t xml:space="preserve"> Стадії </w:t>
      </w:r>
      <w:r>
        <w:rPr>
          <w:rFonts w:ascii="Times New Roman" w:hAnsi="Times New Roman"/>
          <w:b/>
          <w:sz w:val="28"/>
          <w:szCs w:val="28"/>
        </w:rPr>
        <w:t>виникне</w:t>
      </w:r>
      <w:r w:rsidRPr="006A157E">
        <w:rPr>
          <w:rFonts w:ascii="Times New Roman" w:hAnsi="Times New Roman"/>
          <w:b/>
          <w:sz w:val="28"/>
          <w:szCs w:val="28"/>
        </w:rPr>
        <w:t>ння залежності від Інтернету</w:t>
      </w:r>
    </w:p>
    <w:p w:rsidR="00BA54B9" w:rsidRPr="00F4454D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 зазначає</w:t>
      </w:r>
      <w:r w:rsidRPr="00842928">
        <w:rPr>
          <w:rFonts w:ascii="Times New Roman" w:hAnsi="Times New Roman"/>
          <w:sz w:val="28"/>
          <w:szCs w:val="28"/>
        </w:rPr>
        <w:t>, що саме на четвертій стадії порушується основна функція психіки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928">
        <w:rPr>
          <w:rFonts w:ascii="Times New Roman" w:hAnsi="Times New Roman"/>
          <w:sz w:val="28"/>
          <w:szCs w:val="28"/>
        </w:rPr>
        <w:t>– особа починає відбивати не вплив об’єктивного світу, а віртуальну реальність</w:t>
      </w:r>
      <w:r w:rsidRPr="00037293">
        <w:rPr>
          <w:rFonts w:ascii="Times New Roman" w:hAnsi="Times New Roman"/>
          <w:sz w:val="28"/>
          <w:szCs w:val="28"/>
        </w:rPr>
        <w:t xml:space="preserve">. Потреба  перебування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37293">
        <w:rPr>
          <w:rFonts w:ascii="Times New Roman" w:hAnsi="Times New Roman"/>
          <w:sz w:val="28"/>
          <w:szCs w:val="28"/>
        </w:rPr>
        <w:t>Інтернеті стає на одну сходинку з основними фізіологічними потребами. Проте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293">
        <w:rPr>
          <w:rFonts w:ascii="Times New Roman" w:hAnsi="Times New Roman"/>
          <w:sz w:val="28"/>
          <w:szCs w:val="28"/>
        </w:rPr>
        <w:t>деякі користувачі зупиняються на третій стадії, коли прагнення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293">
        <w:rPr>
          <w:rFonts w:ascii="Times New Roman" w:hAnsi="Times New Roman"/>
          <w:sz w:val="28"/>
          <w:szCs w:val="28"/>
        </w:rPr>
        <w:t>відходу від реальності, пов’язане зі зміною психічного стану, починає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293">
        <w:rPr>
          <w:rFonts w:ascii="Times New Roman" w:hAnsi="Times New Roman"/>
          <w:sz w:val="28"/>
          <w:szCs w:val="28"/>
        </w:rPr>
        <w:t>домінувати у свідомості, стає центральною ідеєю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454D">
        <w:rPr>
          <w:rFonts w:ascii="Times New Roman" w:hAnsi="Times New Roman"/>
          <w:sz w:val="28"/>
          <w:szCs w:val="28"/>
        </w:rPr>
        <w:t>Інтернет-залежними</w:t>
      </w:r>
      <w:proofErr w:type="spellEnd"/>
      <w:r w:rsidRPr="00F4454D">
        <w:rPr>
          <w:rFonts w:ascii="Times New Roman" w:hAnsi="Times New Roman"/>
          <w:sz w:val="28"/>
          <w:szCs w:val="28"/>
        </w:rPr>
        <w:t xml:space="preserve">, на думку вченої, вважаються ті, хто </w:t>
      </w:r>
      <w:r w:rsidRPr="00F4454D">
        <w:rPr>
          <w:rFonts w:ascii="Times New Roman" w:hAnsi="Times New Roman"/>
          <w:sz w:val="28"/>
          <w:szCs w:val="28"/>
        </w:rPr>
        <w:lastRenderedPageBreak/>
        <w:t xml:space="preserve">проводить в Інтернеті в середньому 36 годин на тиждень (з неакадемічними цілями), що призводить до зниження успішності студентів, погіршення стосунків із близькими. </w:t>
      </w:r>
      <w:proofErr w:type="spellStart"/>
      <w:r w:rsidRPr="00F4454D">
        <w:rPr>
          <w:rFonts w:ascii="Times New Roman" w:hAnsi="Times New Roman"/>
          <w:sz w:val="28"/>
          <w:szCs w:val="28"/>
        </w:rPr>
        <w:t>Інтернет-незалежними</w:t>
      </w:r>
      <w:proofErr w:type="spellEnd"/>
      <w:r w:rsidRPr="00F44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 w:rsidRPr="00F4454D">
        <w:rPr>
          <w:rFonts w:ascii="Times New Roman" w:hAnsi="Times New Roman"/>
          <w:sz w:val="28"/>
          <w:szCs w:val="28"/>
        </w:rPr>
        <w:t xml:space="preserve"> ті, хто використовує Інтернет в середньому 8 годин на тиждень і його використання не призводить до негативних наслідків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sym w:font="Symbol" w:char="F05D"/>
      </w:r>
      <w:r w:rsidRPr="00F4454D">
        <w:rPr>
          <w:rFonts w:ascii="Times New Roman" w:hAnsi="Times New Roman"/>
          <w:sz w:val="28"/>
          <w:szCs w:val="28"/>
        </w:rPr>
        <w:t xml:space="preserve">. </w:t>
      </w:r>
    </w:p>
    <w:p w:rsidR="00BA54B9" w:rsidRDefault="00BA54B9" w:rsidP="00BA54B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З</w:t>
      </w:r>
      <w:r w:rsidRPr="00AD4F18">
        <w:rPr>
          <w:rFonts w:ascii="Times New Roman" w:eastAsia="TimesNewRoman" w:hAnsi="Times New Roman"/>
          <w:sz w:val="28"/>
          <w:szCs w:val="28"/>
        </w:rPr>
        <w:t xml:space="preserve">алежно від мережевих ресурсів </w:t>
      </w:r>
      <w:r>
        <w:rPr>
          <w:rFonts w:ascii="Times New Roman" w:eastAsia="TimesNewRoman" w:hAnsi="Times New Roman"/>
          <w:sz w:val="28"/>
          <w:szCs w:val="28"/>
        </w:rPr>
        <w:t xml:space="preserve">Л. Гуменюк </w:t>
      </w:r>
      <w:r w:rsidRPr="00AD4F18">
        <w:rPr>
          <w:rFonts w:ascii="Times New Roman" w:eastAsia="TimesNewRoman" w:hAnsi="Times New Roman"/>
          <w:sz w:val="28"/>
          <w:szCs w:val="28"/>
        </w:rPr>
        <w:t>виділя</w:t>
      </w:r>
      <w:r>
        <w:rPr>
          <w:rFonts w:ascii="Times New Roman" w:eastAsia="TimesNewRoman" w:hAnsi="Times New Roman"/>
          <w:sz w:val="28"/>
          <w:szCs w:val="28"/>
        </w:rPr>
        <w:t>є</w:t>
      </w:r>
      <w:r w:rsidRPr="00AD4F18">
        <w:rPr>
          <w:rFonts w:ascii="Times New Roman" w:eastAsia="TimesNewRoman" w:hAnsi="Times New Roman"/>
          <w:sz w:val="28"/>
          <w:szCs w:val="28"/>
        </w:rPr>
        <w:t xml:space="preserve"> такі типи </w:t>
      </w:r>
      <w:proofErr w:type="spellStart"/>
      <w:r w:rsidRPr="00AD4F18">
        <w:rPr>
          <w:rFonts w:ascii="Times New Roman" w:eastAsia="TimesNewRoman" w:hAnsi="Times New Roman"/>
          <w:sz w:val="28"/>
          <w:szCs w:val="28"/>
        </w:rPr>
        <w:t>Інтернет-залежних</w:t>
      </w:r>
      <w:proofErr w:type="spellEnd"/>
      <w:r w:rsidRPr="00AD4F18">
        <w:rPr>
          <w:rFonts w:ascii="Times New Roman" w:eastAsia="TimesNewRoman" w:hAnsi="Times New Roman"/>
          <w:sz w:val="28"/>
          <w:szCs w:val="28"/>
        </w:rPr>
        <w:t xml:space="preserve"> осіб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5159D7">
        <w:rPr>
          <w:rFonts w:ascii="Times New Roman" w:eastAsia="TimesNewRoman" w:hAnsi="Times New Roman"/>
          <w:sz w:val="28"/>
          <w:szCs w:val="28"/>
        </w:rPr>
        <w:t>[</w:t>
      </w:r>
      <w:r>
        <w:rPr>
          <w:rFonts w:ascii="Times New Roman" w:eastAsia="TimesNewRoman" w:hAnsi="Times New Roman"/>
          <w:sz w:val="28"/>
          <w:szCs w:val="28"/>
        </w:rPr>
        <w:t>6</w:t>
      </w:r>
      <w:r w:rsidRPr="005159D7">
        <w:rPr>
          <w:rFonts w:ascii="Times New Roman" w:eastAsia="TimesNewRoman" w:hAnsi="Times New Roman"/>
          <w:sz w:val="28"/>
          <w:szCs w:val="28"/>
        </w:rPr>
        <w:t>, с. 10]</w:t>
      </w:r>
      <w:r>
        <w:rPr>
          <w:rFonts w:ascii="Times New Roman" w:eastAsia="TimesNewRoman" w:hAnsi="Times New Roman"/>
          <w:sz w:val="28"/>
          <w:szCs w:val="28"/>
        </w:rPr>
        <w:t xml:space="preserve"> ( див. Табл.2):</w:t>
      </w:r>
    </w:p>
    <w:p w:rsidR="00BA54B9" w:rsidRPr="001A3F57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/>
          <w:i/>
          <w:sz w:val="28"/>
          <w:szCs w:val="28"/>
        </w:rPr>
      </w:pPr>
      <w:r w:rsidRPr="001A3F57">
        <w:rPr>
          <w:rFonts w:ascii="Times New Roman" w:eastAsia="TimesNewRoman" w:hAnsi="Times New Roman"/>
          <w:i/>
          <w:sz w:val="28"/>
          <w:szCs w:val="28"/>
        </w:rPr>
        <w:t xml:space="preserve">Таблиця </w:t>
      </w:r>
      <w:r>
        <w:rPr>
          <w:rFonts w:ascii="Times New Roman" w:eastAsia="TimesNewRoman" w:hAnsi="Times New Roman"/>
          <w:i/>
          <w:sz w:val="28"/>
          <w:szCs w:val="28"/>
        </w:rPr>
        <w:t xml:space="preserve">1. </w:t>
      </w:r>
      <w:r w:rsidRPr="001A3F57">
        <w:rPr>
          <w:rFonts w:ascii="Times New Roman" w:eastAsia="TimesNewRoman" w:hAnsi="Times New Roman"/>
          <w:i/>
          <w:sz w:val="28"/>
          <w:szCs w:val="28"/>
        </w:rPr>
        <w:t>2.</w:t>
      </w:r>
    </w:p>
    <w:p w:rsidR="00BA54B9" w:rsidRPr="001A3F57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>
        <w:rPr>
          <w:rFonts w:ascii="Times New Roman" w:eastAsia="TimesNewRoman" w:hAnsi="Times New Roman"/>
          <w:b/>
          <w:sz w:val="28"/>
          <w:szCs w:val="28"/>
        </w:rPr>
        <w:t xml:space="preserve">Типи </w:t>
      </w:r>
      <w:proofErr w:type="spellStart"/>
      <w:r>
        <w:rPr>
          <w:rFonts w:ascii="Times New Roman" w:eastAsia="TimesNewRoman" w:hAnsi="Times New Roman"/>
          <w:b/>
          <w:sz w:val="28"/>
          <w:szCs w:val="28"/>
        </w:rPr>
        <w:t>Інтернет-залежних</w:t>
      </w:r>
      <w:proofErr w:type="spellEnd"/>
      <w:r>
        <w:rPr>
          <w:rFonts w:ascii="Times New Roman" w:eastAsia="TimesNewRoman" w:hAnsi="Times New Roman"/>
          <w:b/>
          <w:sz w:val="28"/>
          <w:szCs w:val="28"/>
        </w:rPr>
        <w:t xml:space="preserve"> осіб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BA54B9" w:rsidRPr="007A22A7" w:rsidTr="00FE1E2C">
        <w:tc>
          <w:tcPr>
            <w:tcW w:w="2235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</w:pPr>
            <w:r w:rsidRPr="007A22A7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Тип </w:t>
            </w:r>
            <w:proofErr w:type="spellStart"/>
            <w:r w:rsidRPr="007A22A7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Інтернет-залежних</w:t>
            </w:r>
            <w:proofErr w:type="spellEnd"/>
            <w:r w:rsidRPr="007A22A7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</w:pPr>
            <w:r w:rsidRPr="007A22A7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Характеристики типу </w:t>
            </w:r>
            <w:proofErr w:type="spellStart"/>
            <w:r w:rsidRPr="007A22A7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Інтернет-залежних</w:t>
            </w:r>
            <w:proofErr w:type="spellEnd"/>
          </w:p>
        </w:tc>
      </w:tr>
      <w:tr w:rsidR="00BA54B9" w:rsidRPr="007A22A7" w:rsidTr="00FE1E2C">
        <w:tc>
          <w:tcPr>
            <w:tcW w:w="2235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7A22A7">
              <w:rPr>
                <w:rFonts w:ascii="Times New Roman" w:hAnsi="Times New Roman"/>
                <w:i/>
                <w:iCs/>
                <w:sz w:val="24"/>
                <w:szCs w:val="24"/>
              </w:rPr>
              <w:t>Інтернет-комунікатори</w:t>
            </w:r>
            <w:proofErr w:type="spellEnd"/>
          </w:p>
        </w:tc>
        <w:tc>
          <w:tcPr>
            <w:tcW w:w="7336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 xml:space="preserve">значний час проводять у чатах, форумах, щоденниках, </w:t>
            </w:r>
            <w:proofErr w:type="spellStart"/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>блогах</w:t>
            </w:r>
            <w:proofErr w:type="spellEnd"/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 xml:space="preserve">, через короткі проміжки часу перевіряють електронну пошту та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ін., тобто замінюють реальн</w:t>
            </w:r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>е спілкування на віртуальне;</w:t>
            </w:r>
          </w:p>
        </w:tc>
      </w:tr>
      <w:tr w:rsidR="00BA54B9" w:rsidRPr="007A22A7" w:rsidTr="00FE1E2C">
        <w:tc>
          <w:tcPr>
            <w:tcW w:w="2235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A22A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Інтернет-еротомани</w:t>
            </w:r>
            <w:proofErr w:type="spellEnd"/>
          </w:p>
        </w:tc>
        <w:tc>
          <w:tcPr>
            <w:tcW w:w="7336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>відвідують різноманітні сайти сексуального і порнографічного характеру, заводять любовні романи і знайомства за допомогою Мережі і, які займаються віртуальним сексом;</w:t>
            </w:r>
          </w:p>
        </w:tc>
      </w:tr>
      <w:tr w:rsidR="00BA54B9" w:rsidRPr="007A22A7" w:rsidTr="00FE1E2C">
        <w:tc>
          <w:tcPr>
            <w:tcW w:w="2235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r w:rsidRPr="007A22A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A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Інтернет-агресивісти</w:t>
            </w:r>
            <w:proofErr w:type="spellEnd"/>
          </w:p>
        </w:tc>
        <w:tc>
          <w:tcPr>
            <w:tcW w:w="7336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>значну частину часу проводять відвідуючи сайти агресивного характеру, що демонструють сцени насилля й жорстокості;</w:t>
            </w:r>
          </w:p>
        </w:tc>
      </w:tr>
      <w:tr w:rsidR="00BA54B9" w:rsidRPr="007A22A7" w:rsidTr="00FE1E2C">
        <w:tc>
          <w:tcPr>
            <w:tcW w:w="2235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r w:rsidRPr="007A22A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2A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Інтернет-когнітивісти</w:t>
            </w:r>
            <w:proofErr w:type="spellEnd"/>
          </w:p>
        </w:tc>
        <w:tc>
          <w:tcPr>
            <w:tcW w:w="7336" w:type="dxa"/>
          </w:tcPr>
          <w:p w:rsidR="00BA54B9" w:rsidRPr="007A22A7" w:rsidRDefault="00BA54B9" w:rsidP="00FE1E2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>реалізовують свої пізнавальні інтереси за допомогою Мережі (пошук баз даних, складання програм, відвідини навчально-освітніх сайтів, участь у телеконференціях і ін.);</w:t>
            </w:r>
          </w:p>
        </w:tc>
      </w:tr>
      <w:tr w:rsidR="00BA54B9" w:rsidRPr="007A22A7" w:rsidTr="00FE1E2C">
        <w:tc>
          <w:tcPr>
            <w:tcW w:w="2235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proofErr w:type="spellStart"/>
            <w:r w:rsidRPr="007A22A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Інтернет-гемблери</w:t>
            </w:r>
            <w:proofErr w:type="spellEnd"/>
          </w:p>
        </w:tc>
        <w:tc>
          <w:tcPr>
            <w:tcW w:w="7336" w:type="dxa"/>
          </w:tcPr>
          <w:p w:rsidR="00BA54B9" w:rsidRPr="007A22A7" w:rsidRDefault="00BA54B9" w:rsidP="00FE1E2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>захоплюються мережевими іграми, тоталізаторами, аукціонами, лотереями та ін.;</w:t>
            </w:r>
          </w:p>
        </w:tc>
      </w:tr>
      <w:tr w:rsidR="00BA54B9" w:rsidRPr="007A22A7" w:rsidTr="00FE1E2C">
        <w:tc>
          <w:tcPr>
            <w:tcW w:w="2235" w:type="dxa"/>
          </w:tcPr>
          <w:p w:rsidR="00BA54B9" w:rsidRPr="007A22A7" w:rsidRDefault="00BA54B9" w:rsidP="00FE1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proofErr w:type="spellStart"/>
            <w:r w:rsidRPr="007A22A7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Інтернет-покупці</w:t>
            </w:r>
            <w:proofErr w:type="spellEnd"/>
          </w:p>
        </w:tc>
        <w:tc>
          <w:tcPr>
            <w:tcW w:w="7336" w:type="dxa"/>
          </w:tcPr>
          <w:p w:rsidR="00BA54B9" w:rsidRPr="007A22A7" w:rsidRDefault="00BA54B9" w:rsidP="00FE1E2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>реалізовують непереборну схильність до витрат коштів за допомогою численних покупок у режимі реального часу (</w:t>
            </w:r>
            <w:proofErr w:type="spellStart"/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>online</w:t>
            </w:r>
            <w:proofErr w:type="spellEnd"/>
            <w:r w:rsidRPr="007A22A7">
              <w:rPr>
                <w:rFonts w:ascii="Times New Roman" w:eastAsia="TimesNewRoman" w:hAnsi="Times New Roman"/>
                <w:sz w:val="24"/>
                <w:szCs w:val="24"/>
              </w:rPr>
              <w:t xml:space="preserve">). </w:t>
            </w:r>
          </w:p>
        </w:tc>
      </w:tr>
    </w:tbl>
    <w:p w:rsidR="00BA54B9" w:rsidRDefault="00BA54B9" w:rsidP="00BA54B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</w:p>
    <w:p w:rsidR="00BA54B9" w:rsidRPr="00A966ED" w:rsidRDefault="00BA54B9" w:rsidP="00BA54B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Таким чином, учена визначає такі типи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Інтернет-залежних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осіб: </w:t>
      </w:r>
      <w:proofErr w:type="spellStart"/>
      <w:r w:rsidRPr="001A3F57">
        <w:rPr>
          <w:rFonts w:ascii="Times New Roman" w:hAnsi="Times New Roman"/>
          <w:iCs/>
          <w:sz w:val="28"/>
          <w:szCs w:val="28"/>
        </w:rPr>
        <w:t>Інтернет-комунікатори</w:t>
      </w:r>
      <w:proofErr w:type="spellEnd"/>
      <w:r w:rsidRPr="001A3F57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966ED">
        <w:rPr>
          <w:rFonts w:ascii="Times New Roman" w:hAnsi="Times New Roman"/>
          <w:iCs/>
          <w:sz w:val="28"/>
          <w:szCs w:val="28"/>
        </w:rPr>
        <w:t>-</w:t>
      </w:r>
      <w:r w:rsidRPr="00A966ED">
        <w:rPr>
          <w:rFonts w:ascii="Times New Roman" w:eastAsia="TimesNewRoman" w:hAnsi="Times New Roman"/>
          <w:iCs/>
          <w:sz w:val="28"/>
          <w:szCs w:val="28"/>
        </w:rPr>
        <w:t xml:space="preserve"> еротомани, </w:t>
      </w:r>
      <w:proofErr w:type="spellStart"/>
      <w:r w:rsidRPr="00A966ED">
        <w:rPr>
          <w:rFonts w:ascii="Times New Roman" w:eastAsia="TimesNewRoman" w:hAnsi="Times New Roman"/>
          <w:iCs/>
          <w:sz w:val="28"/>
          <w:szCs w:val="28"/>
        </w:rPr>
        <w:t>-агресивісти</w:t>
      </w:r>
      <w:proofErr w:type="spellEnd"/>
      <w:r w:rsidRPr="00A966ED">
        <w:rPr>
          <w:rFonts w:ascii="Times New Roman" w:eastAsia="TimesNewRoman" w:hAnsi="Times New Roman"/>
          <w:iCs/>
          <w:sz w:val="28"/>
          <w:szCs w:val="28"/>
        </w:rPr>
        <w:t xml:space="preserve">, </w:t>
      </w:r>
      <w:proofErr w:type="spellStart"/>
      <w:r w:rsidRPr="00A966ED">
        <w:rPr>
          <w:rFonts w:ascii="Times New Roman" w:eastAsia="TimesNewRoman" w:hAnsi="Times New Roman"/>
          <w:iCs/>
          <w:sz w:val="28"/>
          <w:szCs w:val="28"/>
        </w:rPr>
        <w:t>-когнітивісти</w:t>
      </w:r>
      <w:proofErr w:type="spellEnd"/>
      <w:r w:rsidRPr="00A966ED">
        <w:rPr>
          <w:rFonts w:ascii="Times New Roman" w:eastAsia="TimesNewRoman" w:hAnsi="Times New Roman"/>
          <w:iCs/>
          <w:sz w:val="28"/>
          <w:szCs w:val="28"/>
        </w:rPr>
        <w:t xml:space="preserve">, - </w:t>
      </w:r>
      <w:proofErr w:type="spellStart"/>
      <w:r w:rsidRPr="00A966ED">
        <w:rPr>
          <w:rFonts w:ascii="Times New Roman" w:eastAsia="TimesNewRoman" w:hAnsi="Times New Roman"/>
          <w:iCs/>
          <w:sz w:val="28"/>
          <w:szCs w:val="28"/>
        </w:rPr>
        <w:t>гемблери</w:t>
      </w:r>
      <w:proofErr w:type="spellEnd"/>
      <w:r w:rsidRPr="00A966ED">
        <w:rPr>
          <w:rFonts w:ascii="Times New Roman" w:eastAsia="TimesNewRoman" w:hAnsi="Times New Roman"/>
          <w:iCs/>
          <w:sz w:val="28"/>
          <w:szCs w:val="28"/>
        </w:rPr>
        <w:t>, -покупці</w:t>
      </w:r>
      <w:r>
        <w:rPr>
          <w:rFonts w:ascii="Times New Roman" w:eastAsia="TimesNewRoman" w:hAnsi="Times New Roman"/>
          <w:iCs/>
          <w:sz w:val="28"/>
          <w:szCs w:val="28"/>
        </w:rPr>
        <w:t>.</w:t>
      </w: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контексті нашого дослідження вагомим є розкриття к</w:t>
      </w:r>
      <w:r w:rsidRPr="00293718">
        <w:rPr>
          <w:rFonts w:ascii="Times New Roman" w:hAnsi="Times New Roman"/>
          <w:sz w:val="28"/>
          <w:szCs w:val="28"/>
          <w:lang w:eastAsia="uk-UA"/>
        </w:rPr>
        <w:t>ритерії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 w:rsidRPr="00293718">
        <w:rPr>
          <w:rFonts w:ascii="Times New Roman" w:hAnsi="Times New Roman"/>
          <w:sz w:val="28"/>
          <w:szCs w:val="28"/>
          <w:lang w:eastAsia="uk-UA"/>
        </w:rPr>
        <w:t xml:space="preserve"> діагностування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Інтернет-залежності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, а саме:</w:t>
      </w:r>
      <w:r w:rsidRPr="00293718">
        <w:rPr>
          <w:rFonts w:ascii="Times New Roman" w:hAnsi="Times New Roman"/>
          <w:sz w:val="28"/>
          <w:szCs w:val="28"/>
          <w:lang w:eastAsia="uk-UA"/>
        </w:rPr>
        <w:t xml:space="preserve"> відчуття постійного перебування в Мережі (думки про минулу або майбутню он-лайн-діяльність), потребу збільшення часу, </w:t>
      </w:r>
      <w:r>
        <w:rPr>
          <w:rFonts w:ascii="Times New Roman" w:hAnsi="Times New Roman"/>
          <w:sz w:val="28"/>
          <w:szCs w:val="28"/>
          <w:lang w:eastAsia="uk-UA"/>
        </w:rPr>
        <w:t>проведеного</w:t>
      </w:r>
      <w:r w:rsidRPr="00293718">
        <w:rPr>
          <w:rFonts w:ascii="Times New Roman" w:hAnsi="Times New Roman"/>
          <w:sz w:val="28"/>
          <w:szCs w:val="28"/>
          <w:lang w:eastAsia="uk-UA"/>
        </w:rPr>
        <w:t xml:space="preserve"> в Мережі, невдалі спроби контролювати, скоротити або припинити використання Інтернету, перебування он-лайн довше запланованого, погіршення функціонування в різних сферах життєдіяльност</w:t>
      </w:r>
      <w:r>
        <w:rPr>
          <w:rFonts w:ascii="Times New Roman" w:hAnsi="Times New Roman"/>
          <w:sz w:val="28"/>
          <w:szCs w:val="28"/>
          <w:lang w:eastAsia="uk-UA"/>
        </w:rPr>
        <w:t>і через зловживання Інтернетом [30, с. 29</w:t>
      </w:r>
      <w:r w:rsidRPr="00293718">
        <w:rPr>
          <w:rFonts w:ascii="Times New Roman" w:hAnsi="Times New Roman"/>
          <w:sz w:val="28"/>
          <w:szCs w:val="28"/>
          <w:lang w:eastAsia="uk-UA"/>
        </w:rPr>
        <w:t xml:space="preserve">]. </w:t>
      </w: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На нашу думку, у</w:t>
      </w:r>
      <w:r w:rsidRPr="00293718">
        <w:rPr>
          <w:rFonts w:ascii="Times New Roman" w:hAnsi="Times New Roman"/>
          <w:sz w:val="28"/>
          <w:szCs w:val="28"/>
          <w:lang w:eastAsia="uk-UA"/>
        </w:rPr>
        <w:t xml:space="preserve">сі </w:t>
      </w:r>
      <w:r w:rsidRPr="009265F1">
        <w:rPr>
          <w:rFonts w:ascii="Times New Roman" w:hAnsi="Times New Roman"/>
          <w:sz w:val="28"/>
          <w:szCs w:val="28"/>
          <w:lang w:eastAsia="uk-UA"/>
        </w:rPr>
        <w:t xml:space="preserve">перелічені критерії </w:t>
      </w:r>
      <w:proofErr w:type="spellStart"/>
      <w:r w:rsidRPr="009265F1">
        <w:rPr>
          <w:rFonts w:ascii="Times New Roman" w:hAnsi="Times New Roman"/>
          <w:sz w:val="28"/>
          <w:szCs w:val="28"/>
          <w:lang w:eastAsia="uk-UA"/>
        </w:rPr>
        <w:t>Інтернет-</w:t>
      </w:r>
      <w:r>
        <w:rPr>
          <w:rFonts w:ascii="Times New Roman" w:hAnsi="Times New Roman"/>
          <w:sz w:val="28"/>
          <w:szCs w:val="28"/>
          <w:lang w:eastAsia="uk-UA"/>
        </w:rPr>
        <w:t>залежності</w:t>
      </w:r>
      <w:proofErr w:type="spellEnd"/>
      <w:r w:rsidRPr="009265F1">
        <w:rPr>
          <w:rFonts w:ascii="Times New Roman" w:hAnsi="Times New Roman"/>
          <w:sz w:val="28"/>
          <w:szCs w:val="28"/>
          <w:lang w:eastAsia="uk-UA"/>
        </w:rPr>
        <w:t xml:space="preserve"> можна звести до негативного впливу Інтернету на різні сфери життєдіяльності особистості та неспроможності контролювати користування ним.</w:t>
      </w:r>
      <w:r>
        <w:rPr>
          <w:rFonts w:ascii="Times New Roman" w:hAnsi="Times New Roman"/>
          <w:sz w:val="28"/>
          <w:szCs w:val="28"/>
          <w:lang w:eastAsia="uk-UA"/>
        </w:rPr>
        <w:t xml:space="preserve"> Ми підтримуємо думку К. 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Янґ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, яка о</w:t>
      </w:r>
      <w:r w:rsidRPr="009265F1">
        <w:rPr>
          <w:rStyle w:val="hps"/>
          <w:rFonts w:ascii="Times New Roman" w:hAnsi="Times New Roman"/>
          <w:sz w:val="28"/>
          <w:szCs w:val="28"/>
        </w:rPr>
        <w:t>сновними критеріями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9265F1">
        <w:rPr>
          <w:rStyle w:val="hps"/>
          <w:rFonts w:ascii="Times New Roman" w:hAnsi="Times New Roman"/>
          <w:sz w:val="28"/>
          <w:szCs w:val="28"/>
        </w:rPr>
        <w:t>Інтернет-залежності</w:t>
      </w:r>
      <w:proofErr w:type="spellEnd"/>
      <w:r>
        <w:rPr>
          <w:rStyle w:val="hps"/>
          <w:rFonts w:ascii="Times New Roman" w:hAnsi="Times New Roman"/>
          <w:sz w:val="28"/>
          <w:szCs w:val="28"/>
        </w:rPr>
        <w:t xml:space="preserve"> визначає</w:t>
      </w:r>
      <w:r w:rsidRPr="009265F1">
        <w:rPr>
          <w:rStyle w:val="hps"/>
          <w:rFonts w:ascii="Times New Roman" w:hAnsi="Times New Roman"/>
          <w:sz w:val="28"/>
          <w:szCs w:val="28"/>
        </w:rPr>
        <w:t>: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265F1">
        <w:rPr>
          <w:rStyle w:val="hps"/>
          <w:rFonts w:ascii="Times New Roman" w:hAnsi="Times New Roman"/>
          <w:sz w:val="28"/>
          <w:szCs w:val="28"/>
        </w:rPr>
        <w:t>складність контролю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265F1">
        <w:rPr>
          <w:rStyle w:val="hps"/>
          <w:rFonts w:ascii="Times New Roman" w:hAnsi="Times New Roman"/>
          <w:sz w:val="28"/>
          <w:szCs w:val="28"/>
        </w:rPr>
        <w:t>часу, проведеного в Інтернеті</w:t>
      </w:r>
      <w:r w:rsidRPr="009265F1">
        <w:rPr>
          <w:rFonts w:ascii="Times New Roman" w:hAnsi="Times New Roman"/>
          <w:sz w:val="28"/>
          <w:szCs w:val="28"/>
        </w:rPr>
        <w:t xml:space="preserve">; </w:t>
      </w:r>
      <w:r w:rsidRPr="009265F1">
        <w:rPr>
          <w:rStyle w:val="hps"/>
          <w:rFonts w:ascii="Times New Roman" w:hAnsi="Times New Roman"/>
          <w:sz w:val="28"/>
          <w:szCs w:val="28"/>
        </w:rPr>
        <w:t>лабільність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265F1">
        <w:rPr>
          <w:rStyle w:val="hps"/>
          <w:rFonts w:ascii="Times New Roman" w:hAnsi="Times New Roman"/>
          <w:sz w:val="28"/>
          <w:szCs w:val="28"/>
        </w:rPr>
        <w:t>настрою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265F1">
        <w:rPr>
          <w:rStyle w:val="hps"/>
          <w:rFonts w:ascii="Times New Roman" w:hAnsi="Times New Roman"/>
          <w:sz w:val="28"/>
          <w:szCs w:val="28"/>
        </w:rPr>
        <w:t>при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265F1">
        <w:rPr>
          <w:rStyle w:val="hps"/>
          <w:rFonts w:ascii="Times New Roman" w:hAnsi="Times New Roman"/>
          <w:sz w:val="28"/>
          <w:szCs w:val="28"/>
        </w:rPr>
        <w:t>його використанні</w:t>
      </w:r>
      <w:r w:rsidRPr="009265F1">
        <w:rPr>
          <w:rFonts w:ascii="Times New Roman" w:hAnsi="Times New Roman"/>
          <w:sz w:val="28"/>
          <w:szCs w:val="28"/>
        </w:rPr>
        <w:t xml:space="preserve">; </w:t>
      </w:r>
      <w:r w:rsidRPr="009265F1">
        <w:rPr>
          <w:rStyle w:val="hps"/>
          <w:rFonts w:ascii="Times New Roman" w:hAnsi="Times New Roman"/>
          <w:sz w:val="28"/>
          <w:szCs w:val="28"/>
        </w:rPr>
        <w:t>включення в різні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265F1">
        <w:rPr>
          <w:rStyle w:val="hps"/>
          <w:rFonts w:ascii="Times New Roman" w:hAnsi="Times New Roman"/>
          <w:sz w:val="28"/>
          <w:szCs w:val="28"/>
        </w:rPr>
        <w:t>види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265F1">
        <w:rPr>
          <w:rStyle w:val="hps"/>
          <w:rFonts w:ascii="Times New Roman" w:hAnsi="Times New Roman"/>
          <w:sz w:val="28"/>
          <w:szCs w:val="28"/>
        </w:rPr>
        <w:t>діяльності в мережі Інтернет</w:t>
      </w:r>
      <w:r>
        <w:rPr>
          <w:rStyle w:val="hps"/>
          <w:rFonts w:ascii="Times New Roman" w:hAnsi="Times New Roman"/>
          <w:sz w:val="28"/>
          <w:szCs w:val="28"/>
        </w:rPr>
        <w:t>,</w:t>
      </w:r>
      <w:r w:rsidRPr="009265F1">
        <w:rPr>
          <w:rStyle w:val="hps"/>
          <w:rFonts w:ascii="Times New Roman" w:hAnsi="Times New Roman"/>
          <w:sz w:val="28"/>
          <w:szCs w:val="28"/>
        </w:rPr>
        <w:t xml:space="preserve"> зневага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265F1">
        <w:rPr>
          <w:rStyle w:val="hps"/>
          <w:rFonts w:ascii="Times New Roman" w:hAnsi="Times New Roman"/>
          <w:sz w:val="28"/>
          <w:szCs w:val="28"/>
        </w:rPr>
        <w:t>діяльністю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265F1">
        <w:rPr>
          <w:rStyle w:val="hps"/>
          <w:rFonts w:ascii="Times New Roman" w:hAnsi="Times New Roman"/>
          <w:sz w:val="28"/>
          <w:szCs w:val="28"/>
        </w:rPr>
        <w:t>поза мережею.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</w:p>
    <w:p w:rsidR="00BA54B9" w:rsidRDefault="00BA54B9" w:rsidP="00BA54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784B" w:rsidRPr="00A27E42" w:rsidRDefault="00BC784B" w:rsidP="00BC78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Профілактика </w:t>
      </w:r>
      <w:proofErr w:type="spellStart"/>
      <w:r>
        <w:rPr>
          <w:rFonts w:ascii="Times New Roman" w:hAnsi="Times New Roman"/>
          <w:sz w:val="28"/>
          <w:szCs w:val="28"/>
        </w:rPr>
        <w:t>Інтернет-залежності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учнівської молоді передбачає здійснення  як первинної, так і вторинної профілактики. Так, с</w:t>
      </w:r>
      <w:r w:rsidRPr="0073207E">
        <w:rPr>
          <w:rFonts w:ascii="Times New Roman" w:hAnsi="Times New Roman"/>
          <w:sz w:val="28"/>
          <w:szCs w:val="28"/>
          <w:lang w:eastAsia="uk-UA"/>
        </w:rPr>
        <w:t>истема первинної профілактики включа</w:t>
      </w:r>
      <w:r>
        <w:rPr>
          <w:rFonts w:ascii="Times New Roman" w:hAnsi="Times New Roman"/>
          <w:sz w:val="28"/>
          <w:szCs w:val="28"/>
          <w:lang w:eastAsia="uk-UA"/>
        </w:rPr>
        <w:t>є</w:t>
      </w:r>
      <w:r w:rsidRPr="0073207E">
        <w:rPr>
          <w:rFonts w:ascii="Times New Roman" w:hAnsi="Times New Roman"/>
          <w:sz w:val="28"/>
          <w:szCs w:val="28"/>
          <w:lang w:eastAsia="uk-UA"/>
        </w:rPr>
        <w:t xml:space="preserve">, з одного боку, інформування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особистості </w:t>
      </w:r>
      <w:r w:rsidRPr="0073207E">
        <w:rPr>
          <w:rFonts w:ascii="Times New Roman" w:hAnsi="Times New Roman"/>
          <w:sz w:val="28"/>
          <w:szCs w:val="28"/>
          <w:lang w:eastAsia="uk-UA"/>
        </w:rPr>
        <w:t xml:space="preserve">про переваги та небезпеки середовища Інтернет, ознаки залежної поведінки, </w:t>
      </w:r>
      <w:r>
        <w:rPr>
          <w:rFonts w:ascii="Times New Roman" w:hAnsi="Times New Roman"/>
          <w:sz w:val="28"/>
          <w:szCs w:val="28"/>
          <w:lang w:eastAsia="uk-UA"/>
        </w:rPr>
        <w:t xml:space="preserve">а з іншого – </w:t>
      </w:r>
      <w:r w:rsidRPr="0073207E">
        <w:rPr>
          <w:rFonts w:ascii="Times New Roman" w:hAnsi="Times New Roman"/>
          <w:sz w:val="28"/>
          <w:szCs w:val="28"/>
          <w:lang w:eastAsia="uk-UA"/>
        </w:rPr>
        <w:t>рекомендації щодо організації «здорового користування Інтернет» (принципи психогігієни, часові рамки тощо</w:t>
      </w:r>
      <w:r>
        <w:rPr>
          <w:rFonts w:ascii="Times New Roman" w:hAnsi="Times New Roman"/>
          <w:sz w:val="28"/>
          <w:szCs w:val="28"/>
          <w:lang w:eastAsia="uk-UA"/>
        </w:rPr>
        <w:t>), з</w:t>
      </w:r>
      <w:r w:rsidRPr="00A27E42">
        <w:rPr>
          <w:rFonts w:ascii="Times New Roman" w:eastAsia="TimesNewRoman" w:hAnsi="Times New Roman"/>
          <w:sz w:val="28"/>
          <w:szCs w:val="28"/>
        </w:rPr>
        <w:t>аходи, що здійснюються і на міжособистісному рівні, і</w:t>
      </w:r>
      <w:r w:rsidRPr="00A76205">
        <w:rPr>
          <w:rFonts w:ascii="Times New Roman" w:eastAsia="TimesNewRoman" w:hAnsi="Times New Roman"/>
          <w:sz w:val="28"/>
          <w:szCs w:val="28"/>
        </w:rPr>
        <w:t xml:space="preserve"> </w:t>
      </w:r>
      <w:r w:rsidRPr="00A27E42">
        <w:rPr>
          <w:rFonts w:ascii="Times New Roman" w:eastAsia="TimesNewRoman" w:hAnsi="Times New Roman"/>
          <w:sz w:val="28"/>
          <w:szCs w:val="28"/>
        </w:rPr>
        <w:t>в масштабах суспільства, спрямовані на групу ризику і на всю громадськість з метою</w:t>
      </w:r>
      <w:r w:rsidRPr="00A76205">
        <w:rPr>
          <w:rFonts w:ascii="Times New Roman" w:eastAsia="TimesNewRoman" w:hAnsi="Times New Roman"/>
          <w:sz w:val="28"/>
          <w:szCs w:val="28"/>
        </w:rPr>
        <w:t xml:space="preserve"> </w:t>
      </w:r>
      <w:r w:rsidRPr="00A27E42">
        <w:rPr>
          <w:rFonts w:ascii="Times New Roman" w:eastAsia="TimesNewRoman" w:hAnsi="Times New Roman"/>
          <w:sz w:val="28"/>
          <w:szCs w:val="28"/>
        </w:rPr>
        <w:t>формування інформаційної культури, теоретичної і методичної підготовки педагогів, батьків і підростаючого покоління.</w:t>
      </w:r>
    </w:p>
    <w:p w:rsidR="00BC784B" w:rsidRDefault="00BC784B" w:rsidP="00BC78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eastAsia="TimesNewRoman" w:cs="TimesNewRoman"/>
          <w:sz w:val="20"/>
          <w:szCs w:val="20"/>
        </w:rPr>
      </w:pPr>
      <w:r w:rsidRPr="00A76205">
        <w:rPr>
          <w:rFonts w:ascii="Times New Roman" w:eastAsia="TimesNewRoman" w:hAnsi="Times New Roman"/>
          <w:sz w:val="28"/>
          <w:szCs w:val="28"/>
        </w:rPr>
        <w:t>Вторинна профілактика полягає в заходах, спрямованих на роботу з наслідками і на усунення чинн</w:t>
      </w:r>
      <w:r>
        <w:rPr>
          <w:rFonts w:ascii="Times New Roman" w:eastAsia="TimesNewRoman" w:hAnsi="Times New Roman"/>
          <w:sz w:val="28"/>
          <w:szCs w:val="28"/>
        </w:rPr>
        <w:t>и</w:t>
      </w:r>
      <w:r w:rsidRPr="00A76205">
        <w:rPr>
          <w:rFonts w:ascii="Times New Roman" w:eastAsia="TimesNewRoman" w:hAnsi="Times New Roman"/>
          <w:sz w:val="28"/>
          <w:szCs w:val="28"/>
        </w:rPr>
        <w:t>ків  ризику, здебільшого, на індивідуальному і міжособистісному рівнях.</w:t>
      </w:r>
      <w:r>
        <w:rPr>
          <w:rFonts w:ascii="TimesNewRoman" w:eastAsia="TimesNewRoman" w:cs="TimesNewRoman"/>
          <w:sz w:val="20"/>
          <w:szCs w:val="20"/>
        </w:rPr>
        <w:t xml:space="preserve"> </w:t>
      </w:r>
    </w:p>
    <w:p w:rsidR="00BC784B" w:rsidRDefault="00BC784B" w:rsidP="00BC78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B28">
        <w:rPr>
          <w:rFonts w:ascii="Times New Roman" w:hAnsi="Times New Roman"/>
          <w:sz w:val="28"/>
          <w:szCs w:val="28"/>
        </w:rPr>
        <w:t xml:space="preserve">Зміст соціально-педагогічної профілактики </w:t>
      </w:r>
      <w:proofErr w:type="spellStart"/>
      <w:r>
        <w:rPr>
          <w:rFonts w:ascii="Times New Roman" w:hAnsi="Times New Roman"/>
          <w:sz w:val="28"/>
          <w:szCs w:val="28"/>
        </w:rPr>
        <w:t>Інтернет</w:t>
      </w:r>
      <w:r w:rsidRPr="005E2B28">
        <w:rPr>
          <w:rFonts w:ascii="Times New Roman" w:hAnsi="Times New Roman"/>
          <w:sz w:val="28"/>
          <w:szCs w:val="28"/>
        </w:rPr>
        <w:t>-залежності</w:t>
      </w:r>
      <w:proofErr w:type="spellEnd"/>
      <w:r w:rsidRPr="005E2B28">
        <w:rPr>
          <w:rFonts w:ascii="Times New Roman" w:hAnsi="Times New Roman"/>
          <w:sz w:val="28"/>
          <w:szCs w:val="28"/>
        </w:rPr>
        <w:t xml:space="preserve"> полягає у розвитку поч</w:t>
      </w:r>
      <w:r>
        <w:rPr>
          <w:rFonts w:ascii="Times New Roman" w:hAnsi="Times New Roman"/>
          <w:sz w:val="28"/>
          <w:szCs w:val="28"/>
        </w:rPr>
        <w:t xml:space="preserve">уття відповідальності школяра </w:t>
      </w:r>
      <w:r w:rsidRPr="005E2B28">
        <w:rPr>
          <w:rFonts w:ascii="Times New Roman" w:hAnsi="Times New Roman"/>
          <w:sz w:val="28"/>
          <w:szCs w:val="28"/>
        </w:rPr>
        <w:t xml:space="preserve">за свою поведінку, яка сприяє глибокому усвідомленню </w:t>
      </w:r>
      <w:r>
        <w:rPr>
          <w:rFonts w:ascii="Times New Roman" w:hAnsi="Times New Roman"/>
          <w:sz w:val="28"/>
          <w:szCs w:val="28"/>
        </w:rPr>
        <w:t>шк</w:t>
      </w:r>
      <w:r w:rsidRPr="005E2B28">
        <w:rPr>
          <w:rFonts w:ascii="Times New Roman" w:hAnsi="Times New Roman"/>
          <w:sz w:val="28"/>
          <w:szCs w:val="28"/>
        </w:rPr>
        <w:t>оди постійного перебування в мережі Інтернет.</w:t>
      </w:r>
    </w:p>
    <w:p w:rsidR="00BC784B" w:rsidRDefault="00BC784B" w:rsidP="00BC784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5E">
        <w:rPr>
          <w:rFonts w:ascii="Times New Roman" w:eastAsia="TimesNewRoman" w:hAnsi="Times New Roman"/>
          <w:sz w:val="28"/>
          <w:szCs w:val="28"/>
        </w:rPr>
        <w:t xml:space="preserve">Необхідним в профілактичній роботі з подолання </w:t>
      </w:r>
      <w:proofErr w:type="spellStart"/>
      <w:r w:rsidRPr="00222B5E">
        <w:rPr>
          <w:rFonts w:ascii="Times New Roman" w:eastAsia="TimesNewRoman" w:hAnsi="Times New Roman"/>
          <w:sz w:val="28"/>
          <w:szCs w:val="28"/>
        </w:rPr>
        <w:t>Інтернет-залежності</w:t>
      </w:r>
      <w:proofErr w:type="spellEnd"/>
      <w:r w:rsidRPr="00222B5E">
        <w:rPr>
          <w:rFonts w:ascii="Times New Roman" w:eastAsia="TimesNewRoman" w:hAnsi="Times New Roman"/>
          <w:sz w:val="28"/>
          <w:szCs w:val="28"/>
        </w:rPr>
        <w:t xml:space="preserve"> є </w:t>
      </w:r>
      <w:r>
        <w:rPr>
          <w:rFonts w:ascii="Times New Roman" w:eastAsia="TimesNewRoman" w:hAnsi="Times New Roman"/>
          <w:sz w:val="28"/>
          <w:szCs w:val="28"/>
        </w:rPr>
        <w:t xml:space="preserve">реалізація її </w:t>
      </w:r>
      <w:r w:rsidRPr="00222B5E">
        <w:rPr>
          <w:rFonts w:ascii="Times New Roman" w:eastAsia="TimesNewRoman" w:hAnsi="Times New Roman"/>
          <w:sz w:val="28"/>
          <w:szCs w:val="28"/>
        </w:rPr>
        <w:t>о</w:t>
      </w:r>
      <w:r w:rsidRPr="00222B5E">
        <w:rPr>
          <w:rFonts w:ascii="Times New Roman" w:hAnsi="Times New Roman"/>
          <w:sz w:val="28"/>
          <w:szCs w:val="28"/>
        </w:rPr>
        <w:t>сновних напрямів</w:t>
      </w:r>
      <w:r>
        <w:rPr>
          <w:rFonts w:ascii="Times New Roman" w:hAnsi="Times New Roman"/>
          <w:sz w:val="28"/>
          <w:szCs w:val="28"/>
        </w:rPr>
        <w:t>, серед яких пріоритетними нами визначені</w:t>
      </w:r>
      <w:r w:rsidRPr="00222B5E">
        <w:rPr>
          <w:rFonts w:ascii="Times New Roman" w:hAnsi="Times New Roman"/>
          <w:sz w:val="28"/>
          <w:szCs w:val="28"/>
        </w:rPr>
        <w:t>:</w:t>
      </w:r>
    </w:p>
    <w:p w:rsidR="00BC784B" w:rsidRPr="00222B5E" w:rsidRDefault="00BC784B" w:rsidP="00BC784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222B5E">
        <w:rPr>
          <w:rFonts w:ascii="Times New Roman" w:hAnsi="Times New Roman"/>
          <w:sz w:val="28"/>
          <w:szCs w:val="28"/>
        </w:rPr>
        <w:t xml:space="preserve">інформування молоді про механізми впливу мережі Інтернет на особистість, причини, клінічні прояви, методи діагностики та наслідки </w:t>
      </w:r>
      <w:proofErr w:type="spellStart"/>
      <w:r w:rsidRPr="00222B5E">
        <w:rPr>
          <w:rFonts w:ascii="Times New Roman" w:hAnsi="Times New Roman"/>
          <w:sz w:val="28"/>
          <w:szCs w:val="28"/>
        </w:rPr>
        <w:t>Інтернет-залежності</w:t>
      </w:r>
      <w:proofErr w:type="spellEnd"/>
      <w:r w:rsidRPr="00222B5E">
        <w:rPr>
          <w:rFonts w:ascii="Times New Roman" w:hAnsi="Times New Roman"/>
          <w:sz w:val="28"/>
          <w:szCs w:val="28"/>
        </w:rPr>
        <w:t>;</w:t>
      </w:r>
    </w:p>
    <w:p w:rsidR="00BC784B" w:rsidRPr="00222B5E" w:rsidRDefault="00BC784B" w:rsidP="00BC784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формування в учнів</w:t>
      </w:r>
      <w:r w:rsidRPr="00222B5E">
        <w:rPr>
          <w:rFonts w:ascii="Times New Roman" w:hAnsi="Times New Roman"/>
          <w:sz w:val="28"/>
          <w:szCs w:val="28"/>
        </w:rPr>
        <w:t xml:space="preserve"> стратегій </w:t>
      </w:r>
      <w:proofErr w:type="spellStart"/>
      <w:r w:rsidRPr="00222B5E">
        <w:rPr>
          <w:rFonts w:ascii="Times New Roman" w:hAnsi="Times New Roman"/>
          <w:sz w:val="28"/>
          <w:szCs w:val="28"/>
        </w:rPr>
        <w:t>високофункціональної</w:t>
      </w:r>
      <w:proofErr w:type="spellEnd"/>
      <w:r w:rsidRPr="00222B5E">
        <w:rPr>
          <w:rFonts w:ascii="Times New Roman" w:hAnsi="Times New Roman"/>
          <w:sz w:val="28"/>
          <w:szCs w:val="28"/>
        </w:rPr>
        <w:t xml:space="preserve"> поведінки та внутрішньо особистісних мотивів і системи цінностей, відповідних здоровому способу життя;</w:t>
      </w:r>
    </w:p>
    <w:p w:rsidR="00BC784B" w:rsidRPr="00222B5E" w:rsidRDefault="00BC784B" w:rsidP="00BC784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222B5E">
        <w:rPr>
          <w:rFonts w:ascii="Times New Roman" w:hAnsi="Times New Roman"/>
          <w:sz w:val="28"/>
          <w:szCs w:val="28"/>
        </w:rPr>
        <w:t>розвиток стійкості до негативних соціальних впливів та особистісних ресурсів і навичок досягнення поставлених цілей в реальному житті;</w:t>
      </w:r>
    </w:p>
    <w:p w:rsidR="00BC784B" w:rsidRPr="00222B5E" w:rsidRDefault="00BC784B" w:rsidP="00BC784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222B5E">
        <w:rPr>
          <w:rFonts w:ascii="Times New Roman" w:hAnsi="Times New Roman"/>
          <w:sz w:val="28"/>
          <w:szCs w:val="28"/>
        </w:rPr>
        <w:t xml:space="preserve">розширення кола альтернативної до залежної поведінки діяльності. </w:t>
      </w:r>
    </w:p>
    <w:p w:rsidR="00BC784B" w:rsidRPr="00222B5E" w:rsidRDefault="00BC784B" w:rsidP="00BC78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222B5E">
        <w:rPr>
          <w:rFonts w:ascii="Times New Roman" w:eastAsia="TimesNewRoman" w:hAnsi="Times New Roman"/>
          <w:sz w:val="28"/>
          <w:szCs w:val="28"/>
        </w:rPr>
        <w:t xml:space="preserve">Оскільки уявити життя </w:t>
      </w:r>
      <w:r>
        <w:rPr>
          <w:rFonts w:ascii="Times New Roman" w:eastAsia="TimesNewRoman" w:hAnsi="Times New Roman"/>
          <w:sz w:val="28"/>
          <w:szCs w:val="28"/>
        </w:rPr>
        <w:t>сучасної молоді</w:t>
      </w:r>
      <w:r w:rsidRPr="00222B5E">
        <w:rPr>
          <w:rFonts w:ascii="Times New Roman" w:eastAsia="TimesNewRoman" w:hAnsi="Times New Roman"/>
          <w:sz w:val="28"/>
          <w:szCs w:val="28"/>
        </w:rPr>
        <w:t xml:space="preserve"> неможлив</w:t>
      </w:r>
      <w:r>
        <w:rPr>
          <w:rFonts w:ascii="Times New Roman" w:eastAsia="TimesNewRoman" w:hAnsi="Times New Roman"/>
          <w:sz w:val="28"/>
          <w:szCs w:val="28"/>
        </w:rPr>
        <w:t xml:space="preserve">е </w:t>
      </w:r>
      <w:r w:rsidRPr="00222B5E">
        <w:rPr>
          <w:rFonts w:ascii="Times New Roman" w:eastAsia="TimesNewRoman" w:hAnsi="Times New Roman"/>
          <w:sz w:val="28"/>
          <w:szCs w:val="28"/>
        </w:rPr>
        <w:t xml:space="preserve">без </w:t>
      </w:r>
      <w:r>
        <w:rPr>
          <w:rFonts w:ascii="Times New Roman" w:eastAsia="TimesNewRoman" w:hAnsi="Times New Roman"/>
          <w:sz w:val="28"/>
          <w:szCs w:val="28"/>
        </w:rPr>
        <w:t xml:space="preserve">використання </w:t>
      </w:r>
      <w:r w:rsidRPr="00222B5E">
        <w:rPr>
          <w:rFonts w:ascii="Times New Roman" w:eastAsia="TimesNewRoman" w:hAnsi="Times New Roman"/>
          <w:sz w:val="28"/>
          <w:szCs w:val="28"/>
        </w:rPr>
        <w:t>комп’ютер</w:t>
      </w:r>
      <w:r>
        <w:rPr>
          <w:rFonts w:ascii="Times New Roman" w:eastAsia="TimesNewRoman" w:hAnsi="Times New Roman"/>
          <w:sz w:val="28"/>
          <w:szCs w:val="28"/>
        </w:rPr>
        <w:t>а</w:t>
      </w:r>
      <w:r w:rsidRPr="00222B5E">
        <w:rPr>
          <w:rFonts w:ascii="Times New Roman" w:eastAsia="TimesNewRoman" w:hAnsi="Times New Roman"/>
          <w:sz w:val="28"/>
          <w:szCs w:val="28"/>
        </w:rPr>
        <w:t xml:space="preserve"> та Інтернету</w:t>
      </w:r>
      <w:r>
        <w:rPr>
          <w:rFonts w:ascii="Times New Roman" w:eastAsia="TimesNewRoman" w:hAnsi="Times New Roman"/>
          <w:sz w:val="28"/>
          <w:szCs w:val="28"/>
        </w:rPr>
        <w:t xml:space="preserve"> ( </w:t>
      </w:r>
      <w:r w:rsidRPr="00222B5E">
        <w:rPr>
          <w:rFonts w:ascii="Times New Roman" w:eastAsia="TimesNewRoman" w:hAnsi="Times New Roman"/>
          <w:sz w:val="28"/>
          <w:szCs w:val="28"/>
        </w:rPr>
        <w:t>адже особистість розвивається в тій діяльності, яка відповідає її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222B5E">
        <w:rPr>
          <w:rFonts w:ascii="Times New Roman" w:eastAsia="TimesNewRoman" w:hAnsi="Times New Roman"/>
          <w:sz w:val="28"/>
          <w:szCs w:val="28"/>
        </w:rPr>
        <w:t>інтересам і життєвим цінностям</w:t>
      </w:r>
      <w:r>
        <w:rPr>
          <w:rFonts w:ascii="Times New Roman" w:eastAsia="TimesNewRoman" w:hAnsi="Times New Roman"/>
          <w:sz w:val="28"/>
          <w:szCs w:val="28"/>
        </w:rPr>
        <w:t>)</w:t>
      </w:r>
      <w:r w:rsidRPr="00222B5E">
        <w:rPr>
          <w:rFonts w:ascii="Times New Roman" w:eastAsia="TimesNewRoman" w:hAnsi="Times New Roman"/>
          <w:sz w:val="28"/>
          <w:szCs w:val="28"/>
        </w:rPr>
        <w:t xml:space="preserve">, то </w:t>
      </w:r>
      <w:r>
        <w:rPr>
          <w:rFonts w:ascii="Times New Roman" w:eastAsia="TimesNewRoman" w:hAnsi="Times New Roman"/>
          <w:sz w:val="28"/>
          <w:szCs w:val="28"/>
        </w:rPr>
        <w:t xml:space="preserve">вагомим є дотримання основних  вимог до організації соціально-педагогічної </w:t>
      </w:r>
      <w:r w:rsidRPr="00222B5E">
        <w:rPr>
          <w:rFonts w:ascii="Times New Roman" w:eastAsia="TimesNewRoman" w:hAnsi="Times New Roman"/>
          <w:sz w:val="28"/>
          <w:szCs w:val="28"/>
        </w:rPr>
        <w:t>профілактичн</w:t>
      </w:r>
      <w:r>
        <w:rPr>
          <w:rFonts w:ascii="Times New Roman" w:eastAsia="TimesNewRoman" w:hAnsi="Times New Roman"/>
          <w:sz w:val="28"/>
          <w:szCs w:val="28"/>
        </w:rPr>
        <w:t>ої</w:t>
      </w:r>
      <w:r w:rsidRPr="00222B5E">
        <w:rPr>
          <w:rFonts w:ascii="Times New Roman" w:eastAsia="TimesNewRoman" w:hAnsi="Times New Roman"/>
          <w:sz w:val="28"/>
          <w:szCs w:val="28"/>
        </w:rPr>
        <w:t xml:space="preserve"> робот</w:t>
      </w:r>
      <w:r>
        <w:rPr>
          <w:rFonts w:ascii="Times New Roman" w:eastAsia="TimesNewRoman" w:hAnsi="Times New Roman"/>
          <w:sz w:val="28"/>
          <w:szCs w:val="28"/>
        </w:rPr>
        <w:t>и (див. Табл.2.1.):</w:t>
      </w:r>
    </w:p>
    <w:p w:rsidR="00BC784B" w:rsidRPr="005C5EE1" w:rsidRDefault="00BC784B" w:rsidP="00BC784B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eastAsia="TimesNewRoman" w:hAnsi="Times New Roman"/>
          <w:i/>
          <w:sz w:val="28"/>
          <w:szCs w:val="28"/>
        </w:rPr>
      </w:pPr>
      <w:r w:rsidRPr="005C5EE1">
        <w:rPr>
          <w:rFonts w:ascii="Times New Roman" w:eastAsia="TimesNewRoman" w:hAnsi="Times New Roman"/>
          <w:i/>
          <w:sz w:val="28"/>
          <w:szCs w:val="28"/>
        </w:rPr>
        <w:t>Таблиця</w:t>
      </w:r>
      <w:r w:rsidRPr="005C5EE1">
        <w:rPr>
          <w:rFonts w:ascii="Times New Roman" w:eastAsia="TimesNewRoman" w:hAnsi="Times New Roman"/>
          <w:i/>
          <w:sz w:val="28"/>
          <w:szCs w:val="28"/>
          <w:lang w:val="ru-RU"/>
        </w:rPr>
        <w:t xml:space="preserve"> </w:t>
      </w:r>
      <w:r w:rsidRPr="005C5EE1">
        <w:rPr>
          <w:rFonts w:ascii="Times New Roman" w:eastAsia="TimesNewRoman" w:hAnsi="Times New Roman"/>
          <w:i/>
          <w:sz w:val="28"/>
          <w:szCs w:val="28"/>
        </w:rPr>
        <w:t>2.1.</w:t>
      </w:r>
    </w:p>
    <w:p w:rsidR="00BC784B" w:rsidRPr="001C37E6" w:rsidRDefault="00BC784B" w:rsidP="00BC784B">
      <w:pPr>
        <w:pStyle w:val="a3"/>
        <w:tabs>
          <w:tab w:val="left" w:pos="993"/>
          <w:tab w:val="left" w:pos="1665"/>
          <w:tab w:val="center" w:pos="503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1C37E6">
        <w:rPr>
          <w:rFonts w:ascii="Times New Roman" w:eastAsia="TimesNewRoman" w:hAnsi="Times New Roman"/>
          <w:b/>
          <w:sz w:val="28"/>
          <w:szCs w:val="28"/>
        </w:rPr>
        <w:t xml:space="preserve">Принципи соціально-педагогічної профілактики </w:t>
      </w:r>
      <w:proofErr w:type="spellStart"/>
      <w:r w:rsidRPr="001C37E6">
        <w:rPr>
          <w:rFonts w:ascii="Times New Roman" w:eastAsia="TimesNewRoman" w:hAnsi="Times New Roman"/>
          <w:b/>
          <w:sz w:val="28"/>
          <w:szCs w:val="28"/>
        </w:rPr>
        <w:t>Інтернет-адикції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130"/>
      </w:tblGrid>
      <w:tr w:rsidR="00BC784B" w:rsidRPr="007A22A7" w:rsidTr="00FE1E2C">
        <w:tc>
          <w:tcPr>
            <w:tcW w:w="2518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Самоактуалізації</w:t>
            </w:r>
            <w:proofErr w:type="spellEnd"/>
          </w:p>
        </w:tc>
        <w:tc>
          <w:tcPr>
            <w:tcW w:w="7130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формування в особистості прагнення до розвитку соціально позитивної поведінки і діяльності</w:t>
            </w:r>
          </w:p>
        </w:tc>
      </w:tr>
      <w:tr w:rsidR="00BC784B" w:rsidRPr="0037297E" w:rsidTr="00FE1E2C">
        <w:tc>
          <w:tcPr>
            <w:tcW w:w="2518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Взаємодії</w:t>
            </w:r>
          </w:p>
        </w:tc>
        <w:tc>
          <w:tcPr>
            <w:tcW w:w="7130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скоординована діяльність усіх соціальних інститутів, які здійснюють соціально-педагогічну профілактику.</w:t>
            </w:r>
          </w:p>
        </w:tc>
      </w:tr>
      <w:tr w:rsidR="00BC784B" w:rsidRPr="007A22A7" w:rsidTr="00FE1E2C">
        <w:tc>
          <w:tcPr>
            <w:tcW w:w="2518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Індивідуальності</w:t>
            </w:r>
          </w:p>
        </w:tc>
        <w:tc>
          <w:tcPr>
            <w:tcW w:w="7130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сприяє індивідуалізації підходів до суб’єктів профілактичного процесу і адресність виховного впливу.</w:t>
            </w:r>
          </w:p>
        </w:tc>
      </w:tr>
      <w:tr w:rsidR="00BC784B" w:rsidRPr="007A22A7" w:rsidTr="00FE1E2C">
        <w:tc>
          <w:tcPr>
            <w:tcW w:w="2518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Творчості</w:t>
            </w:r>
          </w:p>
        </w:tc>
        <w:tc>
          <w:tcPr>
            <w:tcW w:w="7130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 xml:space="preserve">варіативність і гнучкість соціально-профілактичної роботи. </w:t>
            </w:r>
          </w:p>
        </w:tc>
      </w:tr>
      <w:tr w:rsidR="00BC784B" w:rsidRPr="0037297E" w:rsidTr="00FE1E2C">
        <w:tc>
          <w:tcPr>
            <w:tcW w:w="2518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Довіри</w:t>
            </w:r>
          </w:p>
        </w:tc>
        <w:tc>
          <w:tcPr>
            <w:tcW w:w="7130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 xml:space="preserve">довірливість відносин між суб’єктами виховного впливу і </w:t>
            </w:r>
            <w:proofErr w:type="spellStart"/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емпатійність</w:t>
            </w:r>
            <w:proofErr w:type="spellEnd"/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BC784B" w:rsidRPr="007A22A7" w:rsidTr="00FE1E2C">
        <w:tc>
          <w:tcPr>
            <w:tcW w:w="2518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Орієнтації на культурні цінності</w:t>
            </w:r>
          </w:p>
        </w:tc>
        <w:tc>
          <w:tcPr>
            <w:tcW w:w="7130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врахування національних культурних цінностей і механізмів особистісного розвитку.</w:t>
            </w:r>
          </w:p>
        </w:tc>
      </w:tr>
      <w:tr w:rsidR="00BC784B" w:rsidRPr="007A22A7" w:rsidTr="00FE1E2C">
        <w:tc>
          <w:tcPr>
            <w:tcW w:w="2518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Успіху</w:t>
            </w:r>
          </w:p>
        </w:tc>
        <w:tc>
          <w:tcPr>
            <w:tcW w:w="7130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опора на позитивні якості особистості і сторони її життя, формування позитивної Я-концепції і адекватної самооцінки.</w:t>
            </w:r>
          </w:p>
        </w:tc>
      </w:tr>
      <w:tr w:rsidR="00BC784B" w:rsidRPr="007A22A7" w:rsidTr="00FE1E2C">
        <w:tc>
          <w:tcPr>
            <w:tcW w:w="2518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Компетентності</w:t>
            </w:r>
          </w:p>
        </w:tc>
        <w:tc>
          <w:tcPr>
            <w:tcW w:w="7130" w:type="dxa"/>
          </w:tcPr>
          <w:p w:rsidR="00BC784B" w:rsidRPr="00517220" w:rsidRDefault="00BC784B" w:rsidP="00FE1E2C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високий професіоналізм суб‘єктів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профілактики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Інтрнет-залежності</w:t>
            </w:r>
            <w:proofErr w:type="spellEnd"/>
            <w:r w:rsidRPr="00517220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</w:tbl>
    <w:p w:rsidR="00BC784B" w:rsidRDefault="00BC784B" w:rsidP="00BC784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</w:p>
    <w:p w:rsidR="00BC784B" w:rsidRDefault="00BC784B" w:rsidP="00BC78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037293">
        <w:rPr>
          <w:rFonts w:ascii="Times New Roman" w:eastAsia="TimesNewRoman" w:hAnsi="Times New Roman"/>
          <w:sz w:val="28"/>
          <w:szCs w:val="28"/>
        </w:rPr>
        <w:t>Використання</w:t>
      </w:r>
      <w:r>
        <w:rPr>
          <w:rFonts w:ascii="Times New Roman" w:eastAsia="TimesNewRoman" w:hAnsi="Times New Roman"/>
          <w:sz w:val="28"/>
          <w:szCs w:val="28"/>
        </w:rPr>
        <w:t xml:space="preserve"> даних принципів у профілактичній роботі </w:t>
      </w:r>
      <w:r w:rsidRPr="00037293">
        <w:rPr>
          <w:rFonts w:ascii="Times New Roman" w:eastAsia="TimesNewRoman" w:hAnsi="Times New Roman"/>
          <w:sz w:val="28"/>
          <w:szCs w:val="28"/>
        </w:rPr>
        <w:t xml:space="preserve">допомагає </w:t>
      </w:r>
      <w:r>
        <w:rPr>
          <w:rFonts w:ascii="Times New Roman" w:eastAsia="TimesNewRoman" w:hAnsi="Times New Roman"/>
          <w:sz w:val="28"/>
          <w:szCs w:val="28"/>
        </w:rPr>
        <w:t xml:space="preserve">особистості </w:t>
      </w:r>
      <w:r w:rsidRPr="00037293">
        <w:rPr>
          <w:rFonts w:ascii="Times New Roman" w:eastAsia="TimesNewRoman" w:hAnsi="Times New Roman"/>
          <w:sz w:val="28"/>
          <w:szCs w:val="28"/>
        </w:rPr>
        <w:t xml:space="preserve">усвідомити себе індивідуальністю, розкрити </w:t>
      </w:r>
      <w:r>
        <w:rPr>
          <w:rFonts w:ascii="Times New Roman" w:eastAsia="TimesNewRoman" w:hAnsi="Times New Roman"/>
          <w:sz w:val="28"/>
          <w:szCs w:val="28"/>
        </w:rPr>
        <w:t>свої</w:t>
      </w:r>
      <w:r w:rsidRPr="00037293">
        <w:rPr>
          <w:rFonts w:ascii="Times New Roman" w:eastAsia="TimesNewRoman" w:hAnsi="Times New Roman"/>
          <w:sz w:val="28"/>
          <w:szCs w:val="28"/>
        </w:rPr>
        <w:t xml:space="preserve"> здібності, сприяти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037293">
        <w:rPr>
          <w:rFonts w:ascii="Times New Roman" w:eastAsia="TimesNewRoman" w:hAnsi="Times New Roman"/>
          <w:sz w:val="28"/>
          <w:szCs w:val="28"/>
        </w:rPr>
        <w:t xml:space="preserve">становленню самосвідомості, успішно вирішувати </w:t>
      </w:r>
      <w:proofErr w:type="spellStart"/>
      <w:r w:rsidRPr="00037293">
        <w:rPr>
          <w:rFonts w:ascii="Times New Roman" w:eastAsia="TimesNewRoman" w:hAnsi="Times New Roman"/>
          <w:sz w:val="28"/>
          <w:szCs w:val="28"/>
        </w:rPr>
        <w:t>особистісно</w:t>
      </w:r>
      <w:proofErr w:type="spellEnd"/>
      <w:r w:rsidRPr="00037293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з</w:t>
      </w:r>
      <w:r w:rsidRPr="00037293">
        <w:rPr>
          <w:rFonts w:ascii="Times New Roman" w:eastAsia="TimesNewRoman" w:hAnsi="Times New Roman"/>
          <w:sz w:val="28"/>
          <w:szCs w:val="28"/>
        </w:rPr>
        <w:t>начущі і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037293">
        <w:rPr>
          <w:rFonts w:ascii="Times New Roman" w:eastAsia="TimesNewRoman" w:hAnsi="Times New Roman"/>
          <w:sz w:val="28"/>
          <w:szCs w:val="28"/>
        </w:rPr>
        <w:t>соціально схвалювані задачі самореалізації</w:t>
      </w:r>
      <w:r>
        <w:rPr>
          <w:rFonts w:ascii="Times New Roman" w:eastAsia="TimesNewRoman" w:hAnsi="Times New Roman"/>
          <w:sz w:val="28"/>
          <w:szCs w:val="28"/>
        </w:rPr>
        <w:t>,</w:t>
      </w:r>
      <w:r w:rsidRPr="00037293">
        <w:rPr>
          <w:rFonts w:ascii="Times New Roman" w:eastAsia="TimesNewRoman" w:hAnsi="Times New Roman"/>
          <w:sz w:val="28"/>
          <w:szCs w:val="28"/>
        </w:rPr>
        <w:t xml:space="preserve"> са</w:t>
      </w:r>
      <w:r>
        <w:rPr>
          <w:rFonts w:ascii="Times New Roman" w:eastAsia="TimesNewRoman" w:hAnsi="Times New Roman"/>
          <w:sz w:val="28"/>
          <w:szCs w:val="28"/>
        </w:rPr>
        <w:t xml:space="preserve">мовизначення, самовдосконалення </w:t>
      </w:r>
      <w:r w:rsidRPr="00037293">
        <w:rPr>
          <w:rFonts w:ascii="Times New Roman" w:eastAsia="TimesNewRoman" w:hAnsi="Times New Roman"/>
          <w:sz w:val="28"/>
          <w:szCs w:val="28"/>
        </w:rPr>
        <w:t>і самоутвердження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037BCB">
        <w:rPr>
          <w:rFonts w:ascii="Times New Roman" w:eastAsia="TimesNewRoman,Bold" w:hAnsi="Times New Roman"/>
          <w:bCs/>
          <w:sz w:val="28"/>
          <w:szCs w:val="28"/>
        </w:rPr>
        <w:sym w:font="Symbol" w:char="F05B"/>
      </w:r>
      <w:r w:rsidRPr="00037BCB">
        <w:rPr>
          <w:rFonts w:ascii="Times New Roman" w:eastAsia="TimesNewRoman,Bold" w:hAnsi="Times New Roman"/>
          <w:bCs/>
          <w:sz w:val="28"/>
          <w:szCs w:val="28"/>
        </w:rPr>
        <w:t>9, с. 126</w:t>
      </w:r>
      <w:r w:rsidRPr="00037BCB">
        <w:rPr>
          <w:rFonts w:ascii="Times New Roman" w:eastAsia="TimesNewRoman,Bold" w:hAnsi="Times New Roman"/>
          <w:bCs/>
          <w:sz w:val="28"/>
          <w:szCs w:val="28"/>
        </w:rPr>
        <w:sym w:font="Symbol" w:char="F05D"/>
      </w:r>
      <w:r w:rsidRPr="00037BCB">
        <w:rPr>
          <w:rFonts w:ascii="Times New Roman" w:eastAsia="TimesNewRoman,Bold" w:hAnsi="Times New Roman"/>
          <w:bCs/>
          <w:sz w:val="28"/>
          <w:szCs w:val="28"/>
        </w:rPr>
        <w:t>.</w:t>
      </w:r>
    </w:p>
    <w:p w:rsidR="00BC784B" w:rsidRPr="00037293" w:rsidRDefault="00BC784B" w:rsidP="00BC78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lastRenderedPageBreak/>
        <w:t xml:space="preserve">Отже, педагогічна профілактика передбачає систему виховних заходів з ознайомлення студентів з симптомами 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Інтернет-залежності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 та шляхами недопущення її виникнення у студентської молоді.</w:t>
      </w:r>
    </w:p>
    <w:p w:rsidR="00BC784B" w:rsidRDefault="00BC784B" w:rsidP="00BC78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84B" w:rsidRDefault="00BC784B" w:rsidP="00BC78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14E" w:rsidRDefault="00027495"/>
    <w:sectPr w:rsidR="0076314E" w:rsidSect="0067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609"/>
    <w:multiLevelType w:val="hybridMultilevel"/>
    <w:tmpl w:val="737CD05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2C73"/>
    <w:multiLevelType w:val="multilevel"/>
    <w:tmpl w:val="F4B0CF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A666943"/>
    <w:multiLevelType w:val="hybridMultilevel"/>
    <w:tmpl w:val="F9E6B13A"/>
    <w:lvl w:ilvl="0" w:tplc="212C205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B9"/>
    <w:rsid w:val="00027495"/>
    <w:rsid w:val="00300C53"/>
    <w:rsid w:val="004D0D72"/>
    <w:rsid w:val="00676837"/>
    <w:rsid w:val="008F0CE5"/>
    <w:rsid w:val="00BA54B9"/>
    <w:rsid w:val="00BC784B"/>
    <w:rsid w:val="00D8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4B9"/>
    <w:pPr>
      <w:ind w:left="720"/>
      <w:contextualSpacing/>
    </w:pPr>
  </w:style>
  <w:style w:type="character" w:customStyle="1" w:styleId="hps">
    <w:name w:val="hps"/>
    <w:uiPriority w:val="99"/>
    <w:rsid w:val="00BA5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7C8AE-EF80-457E-A5C0-9BF158DD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1683</Words>
  <Characters>9595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2015-08-14T12:07:00Z</dcterms:created>
  <dcterms:modified xsi:type="dcterms:W3CDTF">2015-08-14T12:10:00Z</dcterms:modified>
</cp:coreProperties>
</file>